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11. Informacioni sistemi za upravljanje preduzećem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11.2. Informacije i informacioni sistem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Informacija </w:t>
      </w:r>
      <w:r w:rsidRPr="00081826">
        <w:rPr>
          <w:rFonts w:ascii="ArialMT" w:hAnsi="ArialMT" w:cs="ArialMT"/>
          <w:sz w:val="18"/>
          <w:szCs w:val="18"/>
        </w:rPr>
        <w:t xml:space="preserve">– pod informacijom podrazumevamo takvo saznanje </w:t>
      </w:r>
      <w:proofErr w:type="gramStart"/>
      <w:r w:rsidRPr="00081826">
        <w:rPr>
          <w:rFonts w:ascii="ArialMT" w:hAnsi="ArialMT" w:cs="ArialMT"/>
          <w:sz w:val="18"/>
          <w:szCs w:val="18"/>
        </w:rPr>
        <w:t>ili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saopštenje koje predstavlja novost za čoveka, znači novo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saznanje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nepoznatim pojavama i dogadjajima.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Podatak </w:t>
      </w:r>
      <w:r w:rsidRPr="00081826">
        <w:rPr>
          <w:rFonts w:ascii="ArialMT" w:hAnsi="ArialMT" w:cs="ArialMT"/>
          <w:sz w:val="18"/>
          <w:szCs w:val="18"/>
        </w:rPr>
        <w:t xml:space="preserve">– nosilac informacije i predstavlja obaveštenje koje ne mora da bude novost, </w:t>
      </w:r>
      <w:proofErr w:type="gramStart"/>
      <w:r w:rsidRPr="00081826">
        <w:rPr>
          <w:rFonts w:ascii="ArialMT" w:hAnsi="ArialMT" w:cs="ArialMT"/>
          <w:sz w:val="18"/>
          <w:szCs w:val="18"/>
        </w:rPr>
        <w:t>ali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informacija koju podatak nosi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predstavlja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novo saznanje.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Sva prikupljena obaveštenja do obrade predstavljaju podatke, a nakon obrade informacije. Pri tome se obrada može smatrati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procesom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pretvaranja podataka u informacije.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Pod informacionim sistemom se podrazumeva </w:t>
      </w:r>
      <w:r w:rsidRPr="00081826">
        <w:rPr>
          <w:rFonts w:ascii="ArialMT" w:hAnsi="ArialMT" w:cs="ArialMT"/>
          <w:sz w:val="18"/>
          <w:szCs w:val="18"/>
        </w:rPr>
        <w:t>organizovan način (sistem) sakupljanja, obrade, memorisanja, prenošenja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korišćenja informacija, u cilju donošenja potrebnih odluka.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Osnovni zadatak informacionog sistema je </w:t>
      </w:r>
      <w:r w:rsidRPr="00081826">
        <w:rPr>
          <w:rFonts w:ascii="ArialMT" w:hAnsi="ArialMT" w:cs="ArialMT"/>
          <w:sz w:val="18"/>
          <w:szCs w:val="18"/>
        </w:rPr>
        <w:t xml:space="preserve">da obezbedi potrebne informacije za upravljanje odredjenim procesima </w:t>
      </w:r>
      <w:proofErr w:type="gramStart"/>
      <w:r w:rsidRPr="00081826">
        <w:rPr>
          <w:rFonts w:ascii="ArialMT" w:hAnsi="ArialMT" w:cs="ArialMT"/>
          <w:sz w:val="18"/>
          <w:szCs w:val="18"/>
        </w:rPr>
        <w:t>ili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sistemima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Inform. </w:t>
      </w:r>
      <w:proofErr w:type="gramStart"/>
      <w:r w:rsidRPr="00081826">
        <w:rPr>
          <w:rFonts w:ascii="ArialMT" w:hAnsi="ArialMT" w:cs="ArialMT"/>
          <w:sz w:val="18"/>
          <w:szCs w:val="18"/>
        </w:rPr>
        <w:t xml:space="preserve">Sistem koji služi za potrebe upravljanja odredjenim sistemom zove se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>upravljački informacioni sistem.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Savremeni upravljački inf. Sistemi </w:t>
      </w:r>
      <w:r w:rsidRPr="00081826">
        <w:rPr>
          <w:rFonts w:ascii="ArialMT" w:hAnsi="ArialMT" w:cs="ArialMT"/>
          <w:sz w:val="18"/>
          <w:szCs w:val="18"/>
        </w:rPr>
        <w:t>bi trebalo da sadrže informacije relevantne za upravljanje i odlučivanje, odnosno: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informacije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prošlim stanjima i dogadjajima, koji će služiti za prognozu budućih stanja a zatim i prognoziranje podataka 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budućnosti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Osnovni zadatak upravljačkih informacionih sistema je </w:t>
      </w:r>
      <w:r w:rsidRPr="00081826">
        <w:rPr>
          <w:rFonts w:ascii="ArialMT" w:hAnsi="ArialMT" w:cs="ArialMT"/>
          <w:sz w:val="18"/>
          <w:szCs w:val="18"/>
        </w:rPr>
        <w:t>da donosiocima odluka prezentuju informacije potrebne za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odlučivanje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uopšte za odvijanje celokupnog upravljanja.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Obavljanje ovog zadatka se se odvija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sledeći način: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1.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Prikupljanje podataka </w:t>
      </w:r>
      <w:r w:rsidRPr="00081826">
        <w:rPr>
          <w:rFonts w:ascii="ArialMT" w:hAnsi="ArialMT" w:cs="ArialMT"/>
          <w:sz w:val="18"/>
          <w:szCs w:val="18"/>
        </w:rPr>
        <w:t>– polazna osnova za ovu fazu su definisane informacione potrebe koje bi trebalo 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okviru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informacionog sistema sakupiti,obraditi i prezentirati korisnicima da bi mogli da donose valjane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odluke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2.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Obrada podataka </w:t>
      </w:r>
      <w:r w:rsidRPr="00081826">
        <w:rPr>
          <w:rFonts w:ascii="ArialMT" w:hAnsi="ArialMT" w:cs="ArialMT"/>
          <w:sz w:val="18"/>
          <w:szCs w:val="18"/>
        </w:rPr>
        <w:t>– pretvaranje podataka u informacije relevantne za upravljanje i odlučivanje.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3.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Korišćenje </w:t>
      </w:r>
      <w:r w:rsidRPr="00081826">
        <w:rPr>
          <w:rFonts w:ascii="ArialMT" w:hAnsi="ArialMT" w:cs="ArialMT"/>
          <w:sz w:val="18"/>
          <w:szCs w:val="18"/>
        </w:rPr>
        <w:t xml:space="preserve">– u ovoj fazi se informacije prezentiraju korisnicima, da bi se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osnovu njih donele odluke.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43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44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11.3. Informacioni sistem za upravljanje preduzećem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Sistemi za automatsku obradu podataka obuhvataju </w:t>
      </w:r>
      <w:r w:rsidRPr="00081826">
        <w:rPr>
          <w:rFonts w:ascii="ArialMT" w:hAnsi="ArialMT" w:cs="ArialMT"/>
          <w:sz w:val="18"/>
          <w:szCs w:val="18"/>
        </w:rPr>
        <w:t>sakupljanje, čuvanje i obradu podataka i obezbedjenje i distribuciju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informacija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uz korišćenje računara.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Upravljački informacioni sistemi obuhvataju </w:t>
      </w:r>
      <w:r w:rsidRPr="00081826">
        <w:rPr>
          <w:rFonts w:ascii="ArialMT" w:hAnsi="ArialMT" w:cs="ArialMT"/>
          <w:sz w:val="18"/>
          <w:szCs w:val="18"/>
        </w:rPr>
        <w:t>iste osnovne funkcije kao i sistemi za automatsku obradu podataka,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medjutim</w:t>
      </w:r>
      <w:proofErr w:type="gramEnd"/>
      <w:r w:rsidRPr="00081826">
        <w:rPr>
          <w:rFonts w:ascii="ArialMT" w:hAnsi="ArialMT" w:cs="ArialMT"/>
          <w:sz w:val="18"/>
          <w:szCs w:val="18"/>
        </w:rPr>
        <w:t>, oni se značajno razlikuju u stepenu razvoja, zadacima kod kojih se primenjuju, složenosti, strukturi i korišćenoj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tehnologiji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. </w:t>
      </w:r>
      <w:proofErr w:type="gramStart"/>
      <w:r w:rsidRPr="00081826">
        <w:rPr>
          <w:rFonts w:ascii="ArialMT" w:hAnsi="ArialMT" w:cs="ArialMT"/>
          <w:sz w:val="18"/>
          <w:szCs w:val="18"/>
        </w:rPr>
        <w:t>Upravljački IS je znatno složeniji.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Osnovni zadatak upravljačkih informacionih sistema je </w:t>
      </w:r>
      <w:r w:rsidRPr="00081826">
        <w:rPr>
          <w:rFonts w:ascii="ArialMT" w:hAnsi="ArialMT" w:cs="ArialMT"/>
          <w:sz w:val="18"/>
          <w:szCs w:val="18"/>
        </w:rPr>
        <w:t>da obezbedi potrebne informacije za donošenje odluka 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preduzeću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Upravljački informacioni sistemi se sastoje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medjusobno povezanih podsistema. Struktuiranje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podsisteme se vrši prema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osnovnim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funkcijama u preduzeću, i ovi podsistemi predstavljaju zaokružene celine u kojima mogu funkcionisati odvojeno.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Podsistemi su medjusobno povezani.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Struktuiranje upravljačkih informacionih sistema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na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informacine podsisteme prema osnovnim funkcijama može se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uraditi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na sledeći način: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podsistem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proizvodnje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podsistem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marketinga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podsistem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istraživanja i razvoja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podsistem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finansija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podsistem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kadrova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COPICS – proizvodno orjentisano preduzeće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Upravljački nivoi IS-a se najčešće odredjuju prema hijerarhiskim nivoima upravljanja u preduzeću.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Osnovna podela nivoa obuhvata: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1. Operativno upravljanje (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dnu hijerarhije)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2. Taktičko upravljanje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3. Strategijsko upravljanje (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vrhu hijerarhije)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Sistemi za podršku odlučivanju </w:t>
      </w:r>
      <w:r w:rsidRPr="00081826">
        <w:rPr>
          <w:rFonts w:ascii="ArialMT" w:hAnsi="ArialMT" w:cs="ArialMT"/>
          <w:sz w:val="18"/>
          <w:szCs w:val="18"/>
        </w:rPr>
        <w:t xml:space="preserve">predstavljaju moderne informacione sisteme bazirane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računaru, koji pružaju pomoć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rukovodiocima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kod donošenja odluka.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Sistemi za podršku odlučivanju </w:t>
      </w:r>
      <w:r w:rsidRPr="00081826">
        <w:rPr>
          <w:rFonts w:ascii="ArialMT" w:hAnsi="ArialMT" w:cs="ArialMT"/>
          <w:sz w:val="18"/>
          <w:szCs w:val="18"/>
        </w:rPr>
        <w:t>su interaktivni sistemi koji omogućavaju korisnicima lak pristu podacima i modelima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odlučivanja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uz pomoć odgovarajućeg softvera koji omogućava komunikaciju izmedju korisnika i baza modela odlučivanja.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Prema tome,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>sistem za podršku odlučivanju obuhvata baze podataka, baze modela odlučivanja, specijalan sistemsk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softver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i korisnike.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Ekspertni sistemi su </w:t>
      </w:r>
      <w:r w:rsidRPr="00081826">
        <w:rPr>
          <w:rFonts w:ascii="ArialMT" w:hAnsi="ArialMT" w:cs="ArialMT"/>
          <w:sz w:val="18"/>
          <w:szCs w:val="18"/>
        </w:rPr>
        <w:t>računarski programi opšte namene koji imitiraju ljudsku inteligenciju i služe kao intelektualna podrška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rešavanju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problema za koje je neophodno ekspertno znanje.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8"/>
          <w:szCs w:val="28"/>
        </w:rPr>
      </w:pPr>
      <w:r w:rsidRPr="00081826">
        <w:rPr>
          <w:rFonts w:ascii="Arial-BoldMT" w:hAnsi="Arial-BoldMT" w:cs="Arial-BoldMT"/>
          <w:b/>
          <w:bCs/>
          <w:sz w:val="28"/>
          <w:szCs w:val="28"/>
        </w:rPr>
        <w:lastRenderedPageBreak/>
        <w:t>Formiranje baze podataka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U osnovi skup bi trebalo da sadrži dve globalne grupe podataka </w:t>
      </w:r>
      <w:r w:rsidRPr="00081826">
        <w:rPr>
          <w:rFonts w:ascii="ArialMT" w:hAnsi="ArialMT" w:cs="ArialMT"/>
          <w:sz w:val="18"/>
          <w:szCs w:val="18"/>
        </w:rPr>
        <w:t>interne i eksterne podatke.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Interni podaci </w:t>
      </w:r>
      <w:r w:rsidRPr="00081826">
        <w:rPr>
          <w:rFonts w:ascii="ArialMT" w:hAnsi="ArialMT" w:cs="ArialMT"/>
          <w:sz w:val="18"/>
          <w:szCs w:val="18"/>
        </w:rPr>
        <w:t xml:space="preserve">se dobijaju iz samog sistema, odnosno preduzeća, </w:t>
      </w:r>
      <w:proofErr w:type="gramStart"/>
      <w:r w:rsidRPr="00081826">
        <w:rPr>
          <w:rFonts w:ascii="ArialMT" w:hAnsi="ArialMT" w:cs="ArialMT"/>
          <w:sz w:val="18"/>
          <w:szCs w:val="18"/>
        </w:rPr>
        <w:t>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eksterni </w:t>
      </w:r>
      <w:r w:rsidRPr="00081826">
        <w:rPr>
          <w:rFonts w:ascii="ArialMT" w:hAnsi="ArialMT" w:cs="ArialMT"/>
          <w:sz w:val="18"/>
          <w:szCs w:val="18"/>
        </w:rPr>
        <w:t>iz okoline.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44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45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Interni podaci </w:t>
      </w:r>
      <w:r w:rsidRPr="00081826">
        <w:rPr>
          <w:rFonts w:ascii="ArialMT" w:hAnsi="ArialMT" w:cs="ArialMT"/>
          <w:sz w:val="18"/>
          <w:szCs w:val="18"/>
        </w:rPr>
        <w:t>bi trebalo da omoguće sagledavanje sopstvenih mogućnosti preduzeća za dalji razvoj i funkcionisanje.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Eksterni podaci </w:t>
      </w:r>
      <w:r w:rsidRPr="00081826">
        <w:rPr>
          <w:rFonts w:ascii="ArialMT" w:hAnsi="ArialMT" w:cs="ArialMT"/>
          <w:sz w:val="18"/>
          <w:szCs w:val="18"/>
        </w:rPr>
        <w:t xml:space="preserve">omogućavaju pribavljanje potrebnih informacija o vezama i odnosima preduzeća </w:t>
      </w: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okolinom, posebno 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budućim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vezama i odnosima.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Skup internih podataka čine: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proizvodima i proizvodnom programu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tehnici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tehnologiji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organizaciji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kadrovima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r w:rsidRPr="00081826">
        <w:rPr>
          <w:rFonts w:ascii="ArialMT" w:hAnsi="ArialMT" w:cs="ArialMT"/>
          <w:sz w:val="18"/>
          <w:szCs w:val="18"/>
        </w:rPr>
        <w:t>ekonomsko-finansijski podaci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Skup eksternih podataka čine: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tržištu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naučno-tehničkom razvoju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društveno-ekonomskim uslovima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podaci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 konkurenciji i drugim povezanim preduzećima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8"/>
          <w:szCs w:val="28"/>
        </w:rPr>
      </w:pPr>
      <w:r w:rsidRPr="00081826">
        <w:rPr>
          <w:rFonts w:ascii="Arial-BoldMT" w:hAnsi="Arial-BoldMT" w:cs="Arial-BoldMT"/>
          <w:b/>
          <w:bCs/>
          <w:sz w:val="28"/>
          <w:szCs w:val="28"/>
        </w:rPr>
        <w:t>Obrada podataka i korišćenje informacija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Obradu podataka definišemo </w:t>
      </w:r>
      <w:r w:rsidRPr="00081826">
        <w:rPr>
          <w:rFonts w:ascii="ArialMT" w:hAnsi="ArialMT" w:cs="ArialMT"/>
          <w:sz w:val="18"/>
          <w:szCs w:val="18"/>
        </w:rPr>
        <w:t xml:space="preserve">kao proces u kome se vrši pretvaranje podataka u potrebne informacije, </w:t>
      </w:r>
      <w:proofErr w:type="gramStart"/>
      <w:r w:rsidRPr="00081826">
        <w:rPr>
          <w:rFonts w:ascii="ArialMT" w:hAnsi="ArialMT" w:cs="ArialMT"/>
          <w:sz w:val="18"/>
          <w:szCs w:val="18"/>
        </w:rPr>
        <w:t>ili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proces pretvaranja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osnovnih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 kompleksne – izvedene informacije.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Korišćenje informacija </w:t>
      </w:r>
      <w:r w:rsidRPr="00081826">
        <w:rPr>
          <w:rFonts w:ascii="ArialMT" w:hAnsi="ArialMT" w:cs="ArialMT"/>
          <w:sz w:val="18"/>
          <w:szCs w:val="18"/>
        </w:rPr>
        <w:t xml:space="preserve">– u ovoj fazi se odredjuju tokovi informacija,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mesta obrade do pojedinih korisnika.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 Menadžer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12.1. Uloga i zadaci menadžera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Menadžer upravlja izvršavanjem pojedinačnih poslova i zadataka, poslovanjem i razvojem neke organizacione celine </w:t>
      </w:r>
      <w:proofErr w:type="gramStart"/>
      <w:r w:rsidRPr="00081826">
        <w:rPr>
          <w:rFonts w:ascii="ArialMT" w:hAnsi="ArialMT" w:cs="ArialMT"/>
          <w:sz w:val="18"/>
          <w:szCs w:val="18"/>
        </w:rPr>
        <w:t>ili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cele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firme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On rukovodi odredjenom grupom ljudi koji izvršavaju poslove i zadatke koji su im dodeljeni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osnovu mesta koje zauzimaju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organizacionoj strukturi preduzeća.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Menadžer je osoba koja je zaduzena i odgovorna za postizanje planiranih ciljeva organizacije </w:t>
      </w:r>
      <w:proofErr w:type="gramStart"/>
      <w:r w:rsidRPr="00081826">
        <w:rPr>
          <w:rFonts w:ascii="ArialMT" w:hAnsi="ArialMT" w:cs="ArialMT"/>
          <w:sz w:val="18"/>
          <w:szCs w:val="18"/>
        </w:rPr>
        <w:t>ili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nekog njenog dela.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Osnovni zadatak menadžera je da obezbedi opstanak i razvoj preduzeća, odnosno da obezbedi realizaciju osnovnih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strateških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ciljeva preduzeća.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Generalno gledano poslovi i zadaci koje menadžeri obavljaju svode se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na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5 osnovnih menadžment procesa: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- </w:t>
      </w:r>
      <w:proofErr w:type="gramStart"/>
      <w:r w:rsidRPr="00081826">
        <w:rPr>
          <w:rFonts w:ascii="ArialMT" w:hAnsi="ArialMT" w:cs="ArialMT"/>
          <w:sz w:val="18"/>
          <w:szCs w:val="18"/>
        </w:rPr>
        <w:t>planiranje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- </w:t>
      </w:r>
      <w:proofErr w:type="gramStart"/>
      <w:r w:rsidRPr="00081826">
        <w:rPr>
          <w:rFonts w:ascii="ArialMT" w:hAnsi="ArialMT" w:cs="ArialMT"/>
          <w:sz w:val="18"/>
          <w:szCs w:val="18"/>
        </w:rPr>
        <w:t>organizovanje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- </w:t>
      </w:r>
      <w:proofErr w:type="gramStart"/>
      <w:r w:rsidRPr="00081826">
        <w:rPr>
          <w:rFonts w:ascii="ArialMT" w:hAnsi="ArialMT" w:cs="ArialMT"/>
          <w:sz w:val="18"/>
          <w:szCs w:val="18"/>
        </w:rPr>
        <w:t>kadrovsku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politiku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- </w:t>
      </w:r>
      <w:proofErr w:type="gramStart"/>
      <w:r w:rsidRPr="00081826">
        <w:rPr>
          <w:rFonts w:ascii="ArialMT" w:hAnsi="ArialMT" w:cs="ArialMT"/>
          <w:sz w:val="18"/>
          <w:szCs w:val="18"/>
        </w:rPr>
        <w:t>rukovodjenje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- </w:t>
      </w:r>
      <w:proofErr w:type="gramStart"/>
      <w:r w:rsidRPr="00081826">
        <w:rPr>
          <w:rFonts w:ascii="ArialMT" w:hAnsi="ArialMT" w:cs="ArialMT"/>
          <w:sz w:val="18"/>
          <w:szCs w:val="18"/>
        </w:rPr>
        <w:t>kontrolu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Tri osnovna nivoa menadžera: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- </w:t>
      </w:r>
      <w:proofErr w:type="gramStart"/>
      <w:r w:rsidRPr="00081826">
        <w:rPr>
          <w:rFonts w:ascii="ArialMT" w:hAnsi="ArialMT" w:cs="ArialMT"/>
          <w:sz w:val="18"/>
          <w:szCs w:val="18"/>
        </w:rPr>
        <w:t>vrhovni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nivo menadžera (top menagement),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- </w:t>
      </w:r>
      <w:proofErr w:type="gramStart"/>
      <w:r w:rsidRPr="00081826">
        <w:rPr>
          <w:rFonts w:ascii="ArialMT" w:hAnsi="ArialMT" w:cs="ArialMT"/>
          <w:sz w:val="18"/>
          <w:szCs w:val="18"/>
        </w:rPr>
        <w:t>srednji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nivo menadžera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- </w:t>
      </w:r>
      <w:proofErr w:type="gramStart"/>
      <w:r w:rsidRPr="00081826">
        <w:rPr>
          <w:rFonts w:ascii="ArialMT" w:hAnsi="ArialMT" w:cs="ArialMT"/>
          <w:sz w:val="18"/>
          <w:szCs w:val="18"/>
        </w:rPr>
        <w:t>niži(</w:t>
      </w:r>
      <w:proofErr w:type="gramEnd"/>
      <w:r w:rsidRPr="00081826">
        <w:rPr>
          <w:rFonts w:ascii="ArialMT" w:hAnsi="ArialMT" w:cs="ArialMT"/>
          <w:sz w:val="18"/>
          <w:szCs w:val="18"/>
        </w:rPr>
        <w:t>operativni) nivo menadžera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Vrhovni menadžeri se bave </w:t>
      </w:r>
      <w:r w:rsidRPr="00081826">
        <w:rPr>
          <w:rFonts w:ascii="ArialMT" w:hAnsi="ArialMT" w:cs="ArialMT"/>
          <w:sz w:val="18"/>
          <w:szCs w:val="18"/>
        </w:rPr>
        <w:t>planiranjem i kontrolom poslovanja celokupne organizacije.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45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46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Srednji nivo menadžera se bavi </w:t>
      </w: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svih pet menadžment procesa, ali najviše organizovanjem, kadrovanjem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rukovodjenjem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Operativni nivo menadžera se </w:t>
      </w:r>
      <w:r w:rsidRPr="00081826">
        <w:rPr>
          <w:rFonts w:ascii="ArialMT" w:hAnsi="ArialMT" w:cs="ArialMT"/>
          <w:sz w:val="18"/>
          <w:szCs w:val="18"/>
        </w:rPr>
        <w:t xml:space="preserve">bavi rukovodjenjem, </w:t>
      </w:r>
      <w:proofErr w:type="gramStart"/>
      <w:r w:rsidRPr="00081826">
        <w:rPr>
          <w:rFonts w:ascii="ArialMT" w:hAnsi="ArialMT" w:cs="ArialMT"/>
          <w:sz w:val="18"/>
          <w:szCs w:val="18"/>
        </w:rPr>
        <w:t>ali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 odredjenim slučajevima i organizovanjem i kadrovanjem.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Menadžer ima sledeće glavne uloge: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integrator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kominikator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vođa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donosilac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odluka,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kreator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atmosfere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Mintzberg je uloge menadžera grupisao u tri </w:t>
      </w:r>
      <w:proofErr w:type="gramStart"/>
      <w:r w:rsidRPr="00081826">
        <w:rPr>
          <w:rFonts w:ascii="ArialMT" w:hAnsi="ArialMT" w:cs="ArialMT"/>
          <w:sz w:val="18"/>
          <w:szCs w:val="18"/>
        </w:rPr>
        <w:t>osnovne :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lastRenderedPageBreak/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interpersonalne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uloge (čelnik, lider, povezivač)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informatičke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uloge (savetodavac, distributer informacija, predstavnik)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uloge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donosioca odluka (preduzetnik, čovek koji rešava probleme, alokator resursa, pregovarač)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12.2. Osobine menadžera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Velika znanja, dobre sposobnosti i osobine su osnovni element koje mora da poseduje jedan menadžer da bi bio uspešan.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Menadžer treba da poseduje kvalitetne ljudske osobine i da bude autoritet za svoje </w:t>
      </w:r>
      <w:proofErr w:type="gramStart"/>
      <w:r w:rsidRPr="00081826">
        <w:rPr>
          <w:rFonts w:ascii="ArialMT" w:hAnsi="ArialMT" w:cs="ArialMT"/>
          <w:sz w:val="18"/>
          <w:szCs w:val="18"/>
        </w:rPr>
        <w:t>saradnike ,kako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bi mogao da im se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nametne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kao čovek koji će rukovoditi njihovim radom i da ih vodi ka ostvarenju zajedničkog cilja.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Dobar mendžer treba da bude: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vredan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inteligentan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pošten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ambiciozan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energičan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entizijasta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7. </w:t>
      </w:r>
      <w:proofErr w:type="gramStart"/>
      <w:r w:rsidRPr="00081826">
        <w:rPr>
          <w:rFonts w:ascii="ArialMT" w:hAnsi="ArialMT" w:cs="ArialMT"/>
          <w:sz w:val="18"/>
          <w:szCs w:val="18"/>
        </w:rPr>
        <w:t>fleksibilan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8. </w:t>
      </w:r>
      <w:proofErr w:type="gramStart"/>
      <w:r w:rsidRPr="00081826">
        <w:rPr>
          <w:rFonts w:ascii="ArialMT" w:hAnsi="ArialMT" w:cs="ArialMT"/>
          <w:sz w:val="18"/>
          <w:szCs w:val="18"/>
        </w:rPr>
        <w:t>maštovit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9. </w:t>
      </w:r>
      <w:proofErr w:type="gramStart"/>
      <w:r w:rsidRPr="00081826">
        <w:rPr>
          <w:rFonts w:ascii="ArialMT" w:hAnsi="ArialMT" w:cs="ArialMT"/>
          <w:sz w:val="18"/>
          <w:szCs w:val="18"/>
        </w:rPr>
        <w:t>optimista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10. </w:t>
      </w:r>
      <w:proofErr w:type="gramStart"/>
      <w:r w:rsidRPr="00081826">
        <w:rPr>
          <w:rFonts w:ascii="ArialMT" w:hAnsi="ArialMT" w:cs="ArialMT"/>
          <w:sz w:val="18"/>
          <w:szCs w:val="18"/>
        </w:rPr>
        <w:t>hrabar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11. </w:t>
      </w:r>
      <w:proofErr w:type="gramStart"/>
      <w:r w:rsidRPr="00081826">
        <w:rPr>
          <w:rFonts w:ascii="ArialMT" w:hAnsi="ArialMT" w:cs="ArialMT"/>
          <w:sz w:val="18"/>
          <w:szCs w:val="18"/>
        </w:rPr>
        <w:t>agresivan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12. </w:t>
      </w:r>
      <w:proofErr w:type="gramStart"/>
      <w:r w:rsidRPr="00081826">
        <w:rPr>
          <w:rFonts w:ascii="ArialMT" w:hAnsi="ArialMT" w:cs="ArialMT"/>
          <w:sz w:val="18"/>
          <w:szCs w:val="18"/>
        </w:rPr>
        <w:t>jaka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stabilna ličnost i dr.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Menadžer mora da poseduje inteligenciju koja </w:t>
      </w:r>
      <w:proofErr w:type="gramStart"/>
      <w:r w:rsidRPr="00081826">
        <w:rPr>
          <w:rFonts w:ascii="ArialMT" w:hAnsi="ArialMT" w:cs="ArialMT"/>
          <w:sz w:val="18"/>
          <w:szCs w:val="18"/>
        </w:rPr>
        <w:t>će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mu omogućiti da uoči šansei opasnosti za preduzeće ili odredjeni poslovni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poduhvat</w:t>
      </w:r>
      <w:proofErr w:type="gramEnd"/>
      <w:r w:rsidRPr="00081826">
        <w:rPr>
          <w:rFonts w:ascii="ArialMT" w:hAnsi="ArialMT" w:cs="ArialMT"/>
          <w:sz w:val="18"/>
          <w:szCs w:val="18"/>
        </w:rPr>
        <w:t>, i da na vreme i na adekvatan način reaguje donošenjem pravih odluka.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12.3. Znanja i sposobnosti menadžera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Znanja koja treba da poseduje (generalno):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tehnička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znanja </w:t>
      </w:r>
      <w:r w:rsidRPr="00081826">
        <w:rPr>
          <w:rFonts w:ascii="ArialMT" w:hAnsi="ArialMT" w:cs="ArialMT"/>
          <w:sz w:val="18"/>
          <w:szCs w:val="18"/>
        </w:rPr>
        <w:t>(specijalizovana znanja koja omogućavaju obavljanje poslova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korišćenjem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odredjenih tehnika i procedura)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znanja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iz oblasti društvenih nauka </w:t>
      </w:r>
      <w:r w:rsidRPr="00081826">
        <w:rPr>
          <w:rFonts w:ascii="ArialMT" w:hAnsi="ArialMT" w:cs="ArialMT"/>
          <w:sz w:val="18"/>
          <w:szCs w:val="18"/>
        </w:rPr>
        <w:t>(znanja koja omogućavaju menadžeru da vodi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kadrove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kojima rukovodi, da uspostavlja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kooperaciju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izmedju kadrova i koordinira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obavljanje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njihovih zadataka)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koncepcijska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znanja </w:t>
      </w:r>
      <w:r w:rsidRPr="00081826">
        <w:rPr>
          <w:rFonts w:ascii="ArialMT" w:hAnsi="ArialMT" w:cs="ArialMT"/>
          <w:sz w:val="18"/>
          <w:szCs w:val="18"/>
        </w:rPr>
        <w:t>(ona momogućavaju menadžeru da analizira i razmatra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organizaciju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kao celinu, kao poseban sistem koji se sastoji od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skupa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podsistema i koji je povezan sa okolinom)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Uspešno obavljanje menadžerske funkcije pretpostavlja da menadžer poseduje potrebna znanja iz planiranja,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organizacije</w:t>
      </w:r>
      <w:proofErr w:type="gramEnd"/>
      <w:r w:rsidRPr="00081826">
        <w:rPr>
          <w:rFonts w:ascii="ArialMT" w:hAnsi="ArialMT" w:cs="ArialMT"/>
          <w:sz w:val="18"/>
          <w:szCs w:val="18"/>
        </w:rPr>
        <w:t>, vodjenja poslova i kadrova i iz kontrole.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46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47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Sa stanovištva realne prakse, menadžer mora posedovati širok skup znanja iz različitih </w:t>
      </w:r>
      <w:proofErr w:type="gramStart"/>
      <w:r w:rsidRPr="00081826">
        <w:rPr>
          <w:rFonts w:ascii="ArialMT" w:hAnsi="ArialMT" w:cs="ArialMT"/>
          <w:sz w:val="18"/>
          <w:szCs w:val="18"/>
        </w:rPr>
        <w:t>oblasti ,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kao što su: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tehnika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informatika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organizacija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upravljanje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planiranje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finansije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7. </w:t>
      </w:r>
      <w:proofErr w:type="gramStart"/>
      <w:r w:rsidRPr="00081826">
        <w:rPr>
          <w:rFonts w:ascii="ArialMT" w:hAnsi="ArialMT" w:cs="ArialMT"/>
          <w:sz w:val="18"/>
          <w:szCs w:val="18"/>
        </w:rPr>
        <w:t>marketing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8. </w:t>
      </w:r>
      <w:proofErr w:type="gramStart"/>
      <w:r w:rsidRPr="00081826">
        <w:rPr>
          <w:rFonts w:ascii="ArialMT" w:hAnsi="ArialMT" w:cs="ArialMT"/>
          <w:sz w:val="18"/>
          <w:szCs w:val="18"/>
        </w:rPr>
        <w:t>psihologija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9. </w:t>
      </w:r>
      <w:proofErr w:type="gramStart"/>
      <w:r w:rsidRPr="00081826">
        <w:rPr>
          <w:rFonts w:ascii="ArialMT" w:hAnsi="ArialMT" w:cs="ArialMT"/>
          <w:sz w:val="18"/>
          <w:szCs w:val="18"/>
        </w:rPr>
        <w:t>kadrovi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10. </w:t>
      </w:r>
      <w:proofErr w:type="gramStart"/>
      <w:r w:rsidRPr="00081826">
        <w:rPr>
          <w:rFonts w:ascii="ArialMT" w:hAnsi="ArialMT" w:cs="ArialMT"/>
          <w:sz w:val="18"/>
          <w:szCs w:val="18"/>
        </w:rPr>
        <w:t>pravo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dr.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Znanja koja treba da poseduje (savremene teorije):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funkcionalna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znanja </w:t>
      </w:r>
      <w:r w:rsidRPr="00081826">
        <w:rPr>
          <w:rFonts w:ascii="ArialMT" w:hAnsi="ArialMT" w:cs="ArialMT"/>
          <w:sz w:val="18"/>
          <w:szCs w:val="18"/>
        </w:rPr>
        <w:t>(omogućavaju menadžeru da koristi osnovne menadžerske f-je: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planiranje</w:t>
      </w:r>
      <w:proofErr w:type="gramEnd"/>
      <w:r w:rsidRPr="00081826">
        <w:rPr>
          <w:rFonts w:ascii="ArialMT" w:hAnsi="ArialMT" w:cs="ArialMT"/>
          <w:sz w:val="18"/>
          <w:szCs w:val="18"/>
        </w:rPr>
        <w:t>, organizovanje, rukovodjenje i kontrolu, za rešavanje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menadžerskih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problema i funkcionisanje menadžment sistema)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sistemska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znanja </w:t>
      </w:r>
      <w:r w:rsidRPr="00081826">
        <w:rPr>
          <w:rFonts w:ascii="ArialMT" w:hAnsi="ArialMT" w:cs="ArialMT"/>
          <w:sz w:val="18"/>
          <w:szCs w:val="18"/>
        </w:rPr>
        <w:t>(omogućavaju menadžeru da analizira i upravlja poslovanjem kao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skupom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delova koji funkcionišu kao celina u cilju postizanja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planiranih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ciljeva)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znanja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iz situacione analize </w:t>
      </w:r>
      <w:r w:rsidRPr="00081826">
        <w:rPr>
          <w:rFonts w:ascii="ArialMT" w:hAnsi="ArialMT" w:cs="ArialMT"/>
          <w:sz w:val="18"/>
          <w:szCs w:val="18"/>
        </w:rPr>
        <w:t>(omogućavaju menadžeru da koristi funkcionalna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sistemska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znanja za analizu i rešavanje pojedinačnog,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posmatranog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menadžerskog problema)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Generalno gledano, da bi bio uspešan menadžer bi trebalo da poseduje sledeće sposobnosti: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lastRenderedPageBreak/>
        <w:t xml:space="preserve">1)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upravljačke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sposobnosti </w:t>
      </w:r>
      <w:r w:rsidRPr="00081826">
        <w:rPr>
          <w:rFonts w:ascii="ArialMT" w:hAnsi="ArialMT" w:cs="ArialMT"/>
          <w:sz w:val="18"/>
          <w:szCs w:val="18"/>
        </w:rPr>
        <w:t>(omogućavaju menadžeru da upravlja pojedini delovima preduzeća i pojedinim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procesima</w:t>
      </w:r>
      <w:proofErr w:type="gramEnd"/>
      <w:r w:rsidRPr="00081826">
        <w:rPr>
          <w:rFonts w:ascii="ArialMT" w:hAnsi="ArialMT" w:cs="ArialMT"/>
          <w:sz w:val="18"/>
          <w:szCs w:val="18"/>
        </w:rPr>
        <w:t>, odnosno preduzećem u celini, kako bi se dostigli planirani ciljevi preduzeća)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organizacione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sposobnosti </w:t>
      </w:r>
      <w:r w:rsidRPr="00081826">
        <w:rPr>
          <w:rFonts w:ascii="ArialMT" w:hAnsi="ArialMT" w:cs="ArialMT"/>
          <w:sz w:val="18"/>
          <w:szCs w:val="18"/>
        </w:rPr>
        <w:t>(su neophodne menadžeru dabi uspeo da na efikasan način organizuje i iskoristi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ljudske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druge resurse za postizanje povoljnih rezultata)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rukovodilačke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sposobnosti </w:t>
      </w:r>
      <w:r w:rsidRPr="00081826">
        <w:rPr>
          <w:rFonts w:ascii="ArialMT" w:hAnsi="ArialMT" w:cs="ArialMT"/>
          <w:sz w:val="18"/>
          <w:szCs w:val="18"/>
        </w:rPr>
        <w:t>(su porebne menadžeru da uspešno komunicira sa ljudima, koordinira njihov rad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usmerava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ih ka efikasnom završetku planiranih zadataka)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liderske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sposobnosti </w:t>
      </w:r>
      <w:r w:rsidRPr="00081826">
        <w:rPr>
          <w:rFonts w:ascii="ArialMT" w:hAnsi="ArialMT" w:cs="ArialMT"/>
          <w:sz w:val="18"/>
          <w:szCs w:val="18"/>
        </w:rPr>
        <w:t>(omogućavaju menadžeru da vodi ljude napred, da svojim primerom i inicijativom pokaže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kako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treba savladati teškoće na putu ka efikasnom razvoju i da bude pokretač uvodjenja inovacija i promena koje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omogućavaju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razvoj preduzeća)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Postoji jedan širi spektar sposobnosti koje su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od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veoma bitnog značaja za menadžera: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sposobnost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vizionarstva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sposobnost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predvidjanja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sposobnost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komuniciranja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sposobnost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inicijative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retoričke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sposobnosti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sposobnost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selekcije važnog i nevažnog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7. </w:t>
      </w:r>
      <w:proofErr w:type="gramStart"/>
      <w:r w:rsidRPr="00081826">
        <w:rPr>
          <w:rFonts w:ascii="ArialMT" w:hAnsi="ArialMT" w:cs="ArialMT"/>
          <w:sz w:val="18"/>
          <w:szCs w:val="18"/>
        </w:rPr>
        <w:t>analitičke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sposobnosti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8. </w:t>
      </w:r>
      <w:proofErr w:type="gramStart"/>
      <w:r w:rsidRPr="00081826">
        <w:rPr>
          <w:rFonts w:ascii="ArialMT" w:hAnsi="ArialMT" w:cs="ArialMT"/>
          <w:sz w:val="18"/>
          <w:szCs w:val="18"/>
        </w:rPr>
        <w:t>dijagnostičke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sposobnosti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9. </w:t>
      </w:r>
      <w:proofErr w:type="gramStart"/>
      <w:r w:rsidRPr="00081826">
        <w:rPr>
          <w:rFonts w:ascii="ArialMT" w:hAnsi="ArialMT" w:cs="ArialMT"/>
          <w:sz w:val="18"/>
          <w:szCs w:val="18"/>
        </w:rPr>
        <w:t>sposobnost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prilagodjavanja novim situacijama i dr.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12.4. Selekcija i izbor menadžera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47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48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Slekcija i izbor (opšti postupak):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1) </w:t>
      </w:r>
      <w:r w:rsidRPr="00081826">
        <w:rPr>
          <w:rFonts w:ascii="ArialMT" w:hAnsi="ArialMT" w:cs="ArialMT"/>
          <w:sz w:val="18"/>
          <w:szCs w:val="18"/>
        </w:rPr>
        <w:t>Određivanje skupa menadžera koje biramo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2) </w:t>
      </w:r>
      <w:r w:rsidRPr="00081826">
        <w:rPr>
          <w:rFonts w:ascii="ArialMT" w:hAnsi="ArialMT" w:cs="ArialMT"/>
          <w:sz w:val="18"/>
          <w:szCs w:val="18"/>
        </w:rPr>
        <w:t>Određivanje skupa pojedinaca potencijalnih menadžera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3) </w:t>
      </w:r>
      <w:r w:rsidRPr="00081826">
        <w:rPr>
          <w:rFonts w:ascii="ArialMT" w:hAnsi="ArialMT" w:cs="ArialMT"/>
          <w:sz w:val="18"/>
          <w:szCs w:val="18"/>
        </w:rPr>
        <w:t>Definisanje zahteva – kriterijuma za selekciju i izbor menadžera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4) </w:t>
      </w:r>
      <w:r w:rsidRPr="00081826">
        <w:rPr>
          <w:rFonts w:ascii="ArialMT" w:hAnsi="ArialMT" w:cs="ArialMT"/>
          <w:sz w:val="18"/>
          <w:szCs w:val="18"/>
        </w:rPr>
        <w:t>Određivanje težinskih faktora za svaki kriterijum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5) </w:t>
      </w:r>
      <w:r w:rsidRPr="00081826">
        <w:rPr>
          <w:rFonts w:ascii="ArialMT" w:hAnsi="ArialMT" w:cs="ArialMT"/>
          <w:sz w:val="18"/>
          <w:szCs w:val="18"/>
        </w:rPr>
        <w:t>Analiza kako pojedinci ispunjavaju pojedine zahteve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6) </w:t>
      </w:r>
      <w:r w:rsidRPr="00081826">
        <w:rPr>
          <w:rFonts w:ascii="ArialMT" w:hAnsi="ArialMT" w:cs="ArialMT"/>
          <w:sz w:val="18"/>
          <w:szCs w:val="18"/>
        </w:rPr>
        <w:t xml:space="preserve">Definisanje šireg izbora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osnovu razultata analize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7) </w:t>
      </w:r>
      <w:r w:rsidRPr="00081826">
        <w:rPr>
          <w:rFonts w:ascii="ArialMT" w:hAnsi="ArialMT" w:cs="ArialMT"/>
          <w:sz w:val="18"/>
          <w:szCs w:val="18"/>
        </w:rPr>
        <w:t>Formiranje užeg skupa specifičnih zahteva za određeno menadžersko mesto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8) </w:t>
      </w:r>
      <w:r w:rsidRPr="00081826">
        <w:rPr>
          <w:rFonts w:ascii="ArialMT" w:hAnsi="ArialMT" w:cs="ArialMT"/>
          <w:sz w:val="18"/>
          <w:szCs w:val="18"/>
        </w:rPr>
        <w:t>Pravljenje nove analize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4"/>
          <w:szCs w:val="24"/>
        </w:rPr>
        <w:t xml:space="preserve">9) </w:t>
      </w:r>
      <w:r w:rsidRPr="00081826">
        <w:rPr>
          <w:rFonts w:ascii="ArialMT" w:hAnsi="ArialMT" w:cs="ArialMT"/>
          <w:sz w:val="18"/>
          <w:szCs w:val="18"/>
        </w:rPr>
        <w:t>Rangiranje pojedinaca i izbor najboljih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10) Definisanje i organizovanje dodatne obuke za odabrane pojedince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Zahtevi za selekciju i izbor menadžera: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zahtevi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u pogledu osobina: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vrednoća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inteligencija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poštenje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ambicioznost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energičnost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entuzijazam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7. </w:t>
      </w:r>
      <w:proofErr w:type="gramStart"/>
      <w:r w:rsidRPr="00081826">
        <w:rPr>
          <w:rFonts w:ascii="ArialMT" w:hAnsi="ArialMT" w:cs="ArialMT"/>
          <w:sz w:val="18"/>
          <w:szCs w:val="18"/>
        </w:rPr>
        <w:t>fleksibilnost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8. </w:t>
      </w:r>
      <w:proofErr w:type="gramStart"/>
      <w:r w:rsidRPr="00081826">
        <w:rPr>
          <w:rFonts w:ascii="ArialMT" w:hAnsi="ArialMT" w:cs="ArialMT"/>
          <w:sz w:val="18"/>
          <w:szCs w:val="18"/>
        </w:rPr>
        <w:t>maštovitost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9. </w:t>
      </w:r>
      <w:proofErr w:type="gramStart"/>
      <w:r w:rsidRPr="00081826">
        <w:rPr>
          <w:rFonts w:ascii="ArialMT" w:hAnsi="ArialMT" w:cs="ArialMT"/>
          <w:sz w:val="18"/>
          <w:szCs w:val="18"/>
        </w:rPr>
        <w:t>optimizam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10. </w:t>
      </w:r>
      <w:proofErr w:type="gramStart"/>
      <w:r w:rsidRPr="00081826">
        <w:rPr>
          <w:rFonts w:ascii="ArialMT" w:hAnsi="ArialMT" w:cs="ArialMT"/>
          <w:sz w:val="18"/>
          <w:szCs w:val="18"/>
        </w:rPr>
        <w:t>hrabrost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11. </w:t>
      </w:r>
      <w:proofErr w:type="gramStart"/>
      <w:r w:rsidRPr="00081826">
        <w:rPr>
          <w:rFonts w:ascii="ArialMT" w:hAnsi="ArialMT" w:cs="ArialMT"/>
          <w:sz w:val="18"/>
          <w:szCs w:val="18"/>
        </w:rPr>
        <w:t>stabilnost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dr.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zahtevi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u pogledu znanja </w:t>
      </w:r>
      <w:r w:rsidRPr="00081826">
        <w:rPr>
          <w:rFonts w:ascii="ArialMT" w:hAnsi="ArialMT" w:cs="ArialMT"/>
          <w:sz w:val="18"/>
          <w:szCs w:val="18"/>
        </w:rPr>
        <w:t>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znanja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iz: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tehnike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upravljanja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organizacije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informatike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finansija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marketinga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7. </w:t>
      </w:r>
      <w:proofErr w:type="gramStart"/>
      <w:r w:rsidRPr="00081826">
        <w:rPr>
          <w:rFonts w:ascii="ArialMT" w:hAnsi="ArialMT" w:cs="ArialMT"/>
          <w:sz w:val="18"/>
          <w:szCs w:val="18"/>
        </w:rPr>
        <w:t>psihologije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8. </w:t>
      </w:r>
      <w:proofErr w:type="gramStart"/>
      <w:r w:rsidRPr="00081826">
        <w:rPr>
          <w:rFonts w:ascii="ArialMT" w:hAnsi="ArialMT" w:cs="ArialMT"/>
          <w:sz w:val="18"/>
          <w:szCs w:val="18"/>
        </w:rPr>
        <w:t>oblasti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kadrova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lastRenderedPageBreak/>
        <w:t xml:space="preserve">9. </w:t>
      </w:r>
      <w:proofErr w:type="gramStart"/>
      <w:r w:rsidRPr="00081826">
        <w:rPr>
          <w:rFonts w:ascii="ArialMT" w:hAnsi="ArialMT" w:cs="ArialMT"/>
          <w:sz w:val="18"/>
          <w:szCs w:val="18"/>
        </w:rPr>
        <w:t>oblasti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prava i dr.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zahtevi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u pogledu sposobnost i</w:t>
      </w:r>
      <w:r w:rsidRPr="00081826">
        <w:rPr>
          <w:rFonts w:ascii="ArialMT" w:hAnsi="ArialMT" w:cs="ArialMT"/>
          <w:sz w:val="18"/>
          <w:szCs w:val="18"/>
        </w:rPr>
        <w:t>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upravljačke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organizacione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liderske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rukovodilačke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predviđanje</w:t>
      </w:r>
      <w:proofErr w:type="gramEnd"/>
      <w:r w:rsidRPr="00081826">
        <w:rPr>
          <w:rFonts w:ascii="ArialMT" w:hAnsi="ArialMT" w:cs="ArialMT"/>
          <w:sz w:val="18"/>
          <w:szCs w:val="18"/>
        </w:rPr>
        <w:t>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inicijative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7. </w:t>
      </w:r>
      <w:proofErr w:type="gramStart"/>
      <w:r w:rsidRPr="00081826">
        <w:rPr>
          <w:rFonts w:ascii="ArialMT" w:hAnsi="ArialMT" w:cs="ArialMT"/>
          <w:sz w:val="18"/>
          <w:szCs w:val="18"/>
        </w:rPr>
        <w:t>vizionarstva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8. </w:t>
      </w:r>
      <w:proofErr w:type="gramStart"/>
      <w:r w:rsidRPr="00081826">
        <w:rPr>
          <w:rFonts w:ascii="ArialMT" w:hAnsi="ArialMT" w:cs="ArialMT"/>
          <w:sz w:val="18"/>
          <w:szCs w:val="18"/>
        </w:rPr>
        <w:t>komuniciranja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9. </w:t>
      </w:r>
      <w:proofErr w:type="gramStart"/>
      <w:r w:rsidRPr="00081826">
        <w:rPr>
          <w:rFonts w:ascii="ArialMT" w:hAnsi="ArialMT" w:cs="ArialMT"/>
          <w:sz w:val="18"/>
          <w:szCs w:val="18"/>
        </w:rPr>
        <w:t>retoričke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48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49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10. </w:t>
      </w:r>
      <w:proofErr w:type="gramStart"/>
      <w:r w:rsidRPr="00081826">
        <w:rPr>
          <w:rFonts w:ascii="ArialMT" w:hAnsi="ArialMT" w:cs="ArialMT"/>
          <w:sz w:val="18"/>
          <w:szCs w:val="18"/>
        </w:rPr>
        <w:t>sposobnosti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prilagodjavanja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11. </w:t>
      </w:r>
      <w:proofErr w:type="gramStart"/>
      <w:r w:rsidRPr="00081826">
        <w:rPr>
          <w:rFonts w:ascii="ArialMT" w:hAnsi="ArialMT" w:cs="ArialMT"/>
          <w:sz w:val="18"/>
          <w:szCs w:val="18"/>
        </w:rPr>
        <w:t>analitičke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12. </w:t>
      </w:r>
      <w:proofErr w:type="gramStart"/>
      <w:r w:rsidRPr="00081826">
        <w:rPr>
          <w:rFonts w:ascii="ArialMT" w:hAnsi="ArialMT" w:cs="ArialMT"/>
          <w:sz w:val="18"/>
          <w:szCs w:val="18"/>
        </w:rPr>
        <w:t>sposobnosti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selekcije i dr.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12.6. Menadžer i vođenje sastanka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Najčešći uzroci neefikasnog sastanka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su :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nije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precizno i jasno definisan cilj sastanka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nije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dobro pripremljen sastanak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nije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precizno utvrdjen dnevni red sastanka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nisu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dobro utvrdjeni učesnici sastanka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vodja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sastanka ne usmerava i vodi dobro sastanak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previše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uopštenih i dugih diskusija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7. </w:t>
      </w:r>
      <w:proofErr w:type="gramStart"/>
      <w:r w:rsidRPr="00081826">
        <w:rPr>
          <w:rFonts w:ascii="ArialMT" w:hAnsi="ArialMT" w:cs="ArialMT"/>
          <w:sz w:val="18"/>
          <w:szCs w:val="18"/>
        </w:rPr>
        <w:t>nedostatak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pravih ideja i predloga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8. </w:t>
      </w:r>
      <w:proofErr w:type="gramStart"/>
      <w:r w:rsidRPr="00081826">
        <w:rPr>
          <w:rFonts w:ascii="ArialMT" w:hAnsi="ArialMT" w:cs="ArialMT"/>
          <w:sz w:val="18"/>
          <w:szCs w:val="18"/>
        </w:rPr>
        <w:t>neprecizni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slabo definisani zaključci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12.6.2. Priprema sastanka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Priprema sastanka je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izuzetne važnosti za efikasno vodjenje i dobar završetak sastanka. Dobra priprema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odredjeni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način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garantuje brzo i efikasno odvijanje sastanka.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Da bi se </w:t>
      </w:r>
      <w:proofErr w:type="gramStart"/>
      <w:r w:rsidRPr="00081826">
        <w:rPr>
          <w:rFonts w:ascii="ArialMT" w:hAnsi="ArialMT" w:cs="ArialMT"/>
          <w:sz w:val="18"/>
          <w:szCs w:val="18"/>
        </w:rPr>
        <w:t>dobro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pripremio sastanak treba odrediti najpovoljnije vreme, mesto, pripremiti prostorije za održavanje sastanka,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odrediti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broj i sastav učesnika, definisati probleme koji će se razmatrati na sastanku, a takodje veoma je važno da se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menadžer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koji vodi sastanak pripremi za vodjenje.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12.6.3. Održavanje – vodjenje sastanka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Menadžer koji vodi sastanak treba da izabere dominantno mesto u Sali kako bi imao jasam pregled svih ucesnika imogao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vizuelno da prati odvijanje sastanka.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On treba da bude jasan i autoritativan i da celo vreme drži sastanak pod kontrolom.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Vremenska ograničenja sastanka i pojedinih diskusija su veoma bitna za pravilno vodjenje sastanka.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12.6.4. Zatvaranje – završavanje sastanka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Treba objasniti i obrazložiti da su svidobri predlozi uzeti u obzir, i da su predloženi zaključci plod zalaganja i diskusije svih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učesnika</w:t>
      </w:r>
      <w:proofErr w:type="gramEnd"/>
      <w:r w:rsidRPr="00081826">
        <w:rPr>
          <w:rFonts w:ascii="ArialMT" w:hAnsi="ArialMT" w:cs="ArialMT"/>
          <w:sz w:val="18"/>
          <w:szCs w:val="18"/>
        </w:rPr>
        <w:t>. Takodje treba pomenuti da zaključci sastanka obezbedjuju realizaciju ciljeva kompanije i svih zaposlenih i da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idu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 pravcu napretka i razvoja kompanije.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12.6.5. Kako sastanak učiniti efikasnijim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Predlozi za efikasniji sastanak: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r w:rsidRPr="00081826">
        <w:rPr>
          <w:rFonts w:ascii="ArialMT" w:hAnsi="ArialMT" w:cs="ArialMT"/>
          <w:sz w:val="18"/>
          <w:szCs w:val="18"/>
        </w:rPr>
        <w:t xml:space="preserve">Unapred odrediti </w:t>
      </w:r>
      <w:proofErr w:type="gramStart"/>
      <w:r w:rsidRPr="00081826">
        <w:rPr>
          <w:rFonts w:ascii="ArialMT" w:hAnsi="ArialMT" w:cs="ArialMT"/>
          <w:sz w:val="18"/>
          <w:szCs w:val="18"/>
        </w:rPr>
        <w:t>ili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ograničiti vreme trajanje sastajanja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r w:rsidRPr="00081826">
        <w:rPr>
          <w:rFonts w:ascii="ArialMT" w:hAnsi="ArialMT" w:cs="ArialMT"/>
          <w:sz w:val="18"/>
          <w:szCs w:val="18"/>
        </w:rPr>
        <w:t xml:space="preserve">Tražiti da svi učesnici sastanka dodju tačno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vreme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r w:rsidRPr="00081826">
        <w:rPr>
          <w:rFonts w:ascii="ArialMT" w:hAnsi="ArialMT" w:cs="ArialMT"/>
          <w:sz w:val="18"/>
          <w:szCs w:val="18"/>
        </w:rPr>
        <w:t>Kao vođa sastanka organizujte i usmeravajte diskusiju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r w:rsidRPr="00081826">
        <w:rPr>
          <w:rFonts w:ascii="ArialMT" w:hAnsi="ArialMT" w:cs="ArialMT"/>
          <w:sz w:val="18"/>
          <w:szCs w:val="18"/>
        </w:rPr>
        <w:t>Ogranišite vremensko trajanje diskusije, a preduge diskusije prekinite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r w:rsidRPr="00081826">
        <w:rPr>
          <w:rFonts w:ascii="ArialMT" w:hAnsi="ArialMT" w:cs="ArialMT"/>
          <w:sz w:val="18"/>
          <w:szCs w:val="18"/>
        </w:rPr>
        <w:t>Odredište da svako može o jednom pitanju da govori dva puta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r w:rsidRPr="00081826">
        <w:rPr>
          <w:rFonts w:ascii="ArialMT" w:hAnsi="ArialMT" w:cs="ArialMT"/>
          <w:sz w:val="18"/>
          <w:szCs w:val="18"/>
        </w:rPr>
        <w:t>Obezbedite i tražite korišćenje audio i vizualnih sredstava (šeme, tabele, grafikoni...)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7) </w:t>
      </w:r>
      <w:r w:rsidRPr="00081826">
        <w:rPr>
          <w:rFonts w:ascii="ArialMT" w:hAnsi="ArialMT" w:cs="ArialMT"/>
          <w:sz w:val="18"/>
          <w:szCs w:val="18"/>
        </w:rPr>
        <w:t xml:space="preserve">Tražite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saradnika da se dobro pripreme za sastanak i da izlažu kratko i jasno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8) </w:t>
      </w:r>
      <w:r w:rsidRPr="00081826">
        <w:rPr>
          <w:rFonts w:ascii="ArialMT" w:hAnsi="ArialMT" w:cs="ArialMT"/>
          <w:sz w:val="18"/>
          <w:szCs w:val="18"/>
        </w:rPr>
        <w:t>Usmeravajte sastanak na ključne stvari</w:t>
      </w:r>
      <w:proofErr w:type="gramStart"/>
      <w:r w:rsidRPr="00081826">
        <w:rPr>
          <w:rFonts w:ascii="ArialMT" w:hAnsi="ArialMT" w:cs="ArialMT"/>
          <w:sz w:val="18"/>
          <w:szCs w:val="18"/>
        </w:rPr>
        <w:t>,a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ograničite ili eliminišite raspravu o detaljima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9) </w:t>
      </w:r>
      <w:r w:rsidRPr="00081826">
        <w:rPr>
          <w:rFonts w:ascii="ArialMT" w:hAnsi="ArialMT" w:cs="ArialMT"/>
          <w:sz w:val="18"/>
          <w:szCs w:val="18"/>
        </w:rPr>
        <w:t>Kad postignete ciljeve radi kojih je sastanak organizovan, završite sastanak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12.6.6. Redovni i povremeni sastanci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49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lastRenderedPageBreak/>
        <w:t>50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Uopšteno gledano sastanci mogu biti povremeni i redovni.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Redovni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ili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stalni sastanci su </w:t>
      </w:r>
      <w:r w:rsidRPr="00081826">
        <w:rPr>
          <w:rFonts w:ascii="ArialMT" w:hAnsi="ArialMT" w:cs="ArialMT"/>
          <w:sz w:val="18"/>
          <w:szCs w:val="18"/>
        </w:rPr>
        <w:t>sastanci koji se redovno održavaju u odredjenim vremenskim periodima.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Povremeni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ili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neplanirani (ad hoc) sastanci su </w:t>
      </w:r>
      <w:r w:rsidRPr="00081826">
        <w:rPr>
          <w:rFonts w:ascii="ArialMT" w:hAnsi="ArialMT" w:cs="ArialMT"/>
          <w:sz w:val="18"/>
          <w:szCs w:val="18"/>
        </w:rPr>
        <w:t>sastanci koji se zakazuju po ukazanoj potrebi.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12.7. Menadžer i pregovaranje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Pregovaranje predstavlja jednu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osnovnih oblasti delovanja menadžera.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Pregovaranje predstavlja proces </w:t>
      </w:r>
      <w:r w:rsidRPr="00081826">
        <w:rPr>
          <w:rFonts w:ascii="ArialMT" w:hAnsi="ArialMT" w:cs="ArialMT"/>
          <w:sz w:val="18"/>
          <w:szCs w:val="18"/>
        </w:rPr>
        <w:t>u kome se dolazi do prihvatljivog sporazuma za dve strane koje imaju najčešće različite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ciljeve</w:t>
      </w:r>
      <w:proofErr w:type="gramEnd"/>
      <w:r w:rsidRPr="00081826">
        <w:rPr>
          <w:rFonts w:ascii="ArialMT" w:hAnsi="ArialMT" w:cs="ArialMT"/>
          <w:sz w:val="18"/>
          <w:szCs w:val="18"/>
        </w:rPr>
        <w:t>. To je proces dolaženja do zajedničkog rešenja putem razgovora i dogovora.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stanovišta menadžera postoje interni i eksterni pregovori.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Interno pregovaranje </w:t>
      </w:r>
      <w:r w:rsidRPr="00081826">
        <w:rPr>
          <w:rFonts w:ascii="ArialMT" w:hAnsi="ArialMT" w:cs="ArialMT"/>
          <w:sz w:val="18"/>
          <w:szCs w:val="18"/>
        </w:rPr>
        <w:t xml:space="preserve">menadžer obavlja </w:t>
      </w: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ljudima iz preduzeća i to su najčešće pregovori sa vrhovnim menadžmentom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oko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razvoja poduhvata i budžeta, oko raspodele resursa izmedju različitih odeljenja, pregovori izmedju uprave i sindikata oko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plata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uslova rada.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pozicije menadžera smatra se da su interni pregovori teži od eksternih.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Eksterno pregovaranje </w:t>
      </w:r>
      <w:r w:rsidRPr="00081826">
        <w:rPr>
          <w:rFonts w:ascii="ArialMT" w:hAnsi="ArialMT" w:cs="ArialMT"/>
          <w:sz w:val="18"/>
          <w:szCs w:val="18"/>
        </w:rPr>
        <w:t xml:space="preserve">menadžer obavlja </w:t>
      </w: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subjektima iz okoline i oni su vezani za prodaju odredjenih proizvoda ili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usluga</w:t>
      </w:r>
      <w:proofErr w:type="gramEnd"/>
      <w:r w:rsidRPr="00081826">
        <w:rPr>
          <w:rFonts w:ascii="ArialMT" w:hAnsi="ArialMT" w:cs="ArialMT"/>
          <w:sz w:val="18"/>
          <w:szCs w:val="18"/>
        </w:rPr>
        <w:t>, zatim za kupovinu odredjenih sirovina ili materijala, zatim pregovori o obezbedjivanju finansijskih sredstava, 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zajedničkom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radu i realizaciji odredjenih poduhvata.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Tri osnovna tipa pregovaranja: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poziciono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Pr="00081826">
        <w:rPr>
          <w:rFonts w:ascii="ArialMT" w:hAnsi="ArialMT" w:cs="ArialMT"/>
          <w:sz w:val="18"/>
          <w:szCs w:val="18"/>
        </w:rPr>
        <w:t>(učesnici u ovom procesu imaju ograničena ovlašćenja)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principijelno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Pr="00081826">
        <w:rPr>
          <w:rFonts w:ascii="ArialMT" w:hAnsi="ArialMT" w:cs="ArialMT"/>
          <w:sz w:val="18"/>
          <w:szCs w:val="18"/>
        </w:rPr>
        <w:t>(ovde se najpre utvrde osnovni ciljevi i principi pregovaranja i kada se ucesnici oko njih slože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onda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se ide na postizanje dogovora)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situaciono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Pr="00081826">
        <w:rPr>
          <w:rFonts w:ascii="ArialMT" w:hAnsi="ArialMT" w:cs="ArialMT"/>
          <w:sz w:val="18"/>
          <w:szCs w:val="18"/>
        </w:rPr>
        <w:t>( on prethodi pozicionom i principijelnom pregovaranju, ili se može obaviti u pauzama, pa i 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toku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pregovaranja ()odnosi se na posredni uticaj na pregovarača putem medija, štampe...)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Zavisno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stavova koje u pregovaranju zauzmu pregovaračke strane, mogu se definisati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>dva ključna oblika pregovaranja: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konkurentsko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Pr="00081826">
        <w:rPr>
          <w:rFonts w:ascii="ArialMT" w:hAnsi="ArialMT" w:cs="ArialMT"/>
          <w:sz w:val="18"/>
          <w:szCs w:val="18"/>
        </w:rPr>
        <w:t>(pobeda-poraz,tj jedna strana dobija a druga gubi)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dogovorno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Pr="00081826">
        <w:rPr>
          <w:rFonts w:ascii="ArialMT" w:hAnsi="ArialMT" w:cs="ArialMT"/>
          <w:sz w:val="18"/>
          <w:szCs w:val="18"/>
        </w:rPr>
        <w:t>(pobeda-pobeda,tj niko ne gubi vec obe strane dobijaju).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Osnovne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faze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procesa pregovaranja: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r w:rsidRPr="00081826">
        <w:rPr>
          <w:rFonts w:ascii="ArialMT" w:hAnsi="ArialMT" w:cs="ArialMT"/>
          <w:sz w:val="18"/>
          <w:szCs w:val="18"/>
        </w:rPr>
        <w:t>Uvodni razgovori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r w:rsidRPr="00081826">
        <w:rPr>
          <w:rFonts w:ascii="ArialMT" w:hAnsi="ArialMT" w:cs="ArialMT"/>
          <w:sz w:val="18"/>
          <w:szCs w:val="18"/>
        </w:rPr>
        <w:t>Definisanje predmeta pregovaranja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r w:rsidRPr="00081826">
        <w:rPr>
          <w:rFonts w:ascii="ArialMT" w:hAnsi="ArialMT" w:cs="ArialMT"/>
          <w:sz w:val="18"/>
          <w:szCs w:val="18"/>
        </w:rPr>
        <w:t>Odvijanje procesa pregovaranja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r w:rsidRPr="00081826">
        <w:rPr>
          <w:rFonts w:ascii="ArialMT" w:hAnsi="ArialMT" w:cs="ArialMT"/>
          <w:sz w:val="18"/>
          <w:szCs w:val="18"/>
        </w:rPr>
        <w:t>Smanjenje razlika i pravljenje kompromisa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r w:rsidRPr="00081826">
        <w:rPr>
          <w:rFonts w:ascii="ArialMT" w:hAnsi="ArialMT" w:cs="ArialMT"/>
          <w:sz w:val="18"/>
          <w:szCs w:val="18"/>
        </w:rPr>
        <w:t>Postizanje dogovora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12.8. Liderstvo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Liderstvo se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danas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definiše kao </w:t>
      </w:r>
      <w:r w:rsidRPr="00081826">
        <w:rPr>
          <w:rFonts w:ascii="ArialMT" w:hAnsi="ArialMT" w:cs="ArialMT"/>
          <w:sz w:val="18"/>
          <w:szCs w:val="18"/>
        </w:rPr>
        <w:t>sposobnost jednog čoveka, lidera ili vodje, da vodi druge ljude da utiče na njih da ga slede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ostvarenju postavljenog cilja i ostvarivanju željenih i potrebnih promena.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Lider je čovek koji ima sposobnosti da navede druge ljude da ga slede, da rade ono što on predlaže.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Efikasno vodjenje zahteva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lidera da budu dobri psiholozi, dobri komunikatori i animatori, da bi znali da rade s ljudima, da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ih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ubede i povedu napred, ka postavljenim ciljevima. Oni moraju da budu i dobri vizionari i prognozeri, da bi mogli da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predvide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buduće ciljeve i potrebne promene i akcije za njihovu realizaciju.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Karakteristike liderstva: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r w:rsidRPr="00081826">
        <w:rPr>
          <w:rFonts w:ascii="ArialMT" w:hAnsi="ArialMT" w:cs="ArialMT"/>
          <w:sz w:val="18"/>
          <w:szCs w:val="18"/>
        </w:rPr>
        <w:t>Liderstvo je odnos između pojedinca i grupe ljudi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r w:rsidRPr="00081826">
        <w:rPr>
          <w:rFonts w:ascii="ArialMT" w:hAnsi="ArialMT" w:cs="ArialMT"/>
          <w:sz w:val="18"/>
          <w:szCs w:val="18"/>
        </w:rPr>
        <w:t>Liderstvo predpostavlja postojanje lidera, odnosno čoveka koji vodi grupu i ima posebne sposobnosti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50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51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r w:rsidRPr="00081826">
        <w:rPr>
          <w:rFonts w:ascii="ArialMT" w:hAnsi="ArialMT" w:cs="ArialMT"/>
          <w:sz w:val="18"/>
          <w:szCs w:val="18"/>
        </w:rPr>
        <w:t>Liderstvo predpostavlja postojanje grupe ljudi koju vodi lider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r w:rsidRPr="00081826">
        <w:rPr>
          <w:rFonts w:ascii="ArialMT" w:hAnsi="ArialMT" w:cs="ArialMT"/>
          <w:sz w:val="18"/>
          <w:szCs w:val="18"/>
        </w:rPr>
        <w:t>Lider postavlja viziju preduzeća prema kojoj vodi grupu ljudi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r w:rsidRPr="00081826">
        <w:rPr>
          <w:rFonts w:ascii="ArialMT" w:hAnsi="ArialMT" w:cs="ArialMT"/>
          <w:sz w:val="18"/>
          <w:szCs w:val="18"/>
        </w:rPr>
        <w:t>Liderstvo zahteva da se utvrde promene koje treba izvršiti da bi se dostigla postavljena vizija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r w:rsidRPr="00081826">
        <w:rPr>
          <w:rFonts w:ascii="ArialMT" w:hAnsi="ArialMT" w:cs="ArialMT"/>
          <w:sz w:val="18"/>
          <w:szCs w:val="18"/>
        </w:rPr>
        <w:t>Postoji odredjena specifična situacija u kojoj se obavlja vodjenje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7) </w:t>
      </w:r>
      <w:r w:rsidRPr="00081826">
        <w:rPr>
          <w:rFonts w:ascii="ArialMT" w:hAnsi="ArialMT" w:cs="ArialMT"/>
          <w:sz w:val="18"/>
          <w:szCs w:val="18"/>
        </w:rPr>
        <w:t>Vođenje se obavlja u okruženju u kome preduzeće egizistira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12.8.2. Menadžer i lider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Za svako preduzeće</w:t>
      </w:r>
      <w:proofErr w:type="gramStart"/>
      <w:r w:rsidRPr="00081826">
        <w:rPr>
          <w:rFonts w:ascii="ArialMT" w:hAnsi="ArialMT" w:cs="ArialMT"/>
          <w:sz w:val="18"/>
          <w:szCs w:val="18"/>
        </w:rPr>
        <w:t>,odnosno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za svaku organizaciju, veoma je bitno da ima menadžere s osobinama lidera, odnosno –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lidere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na menadžerskim poslovima.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Menadžer teži da ostvari stabilne uslove poslovanja </w:t>
      </w:r>
      <w:proofErr w:type="gramStart"/>
      <w:r w:rsidRPr="00081826">
        <w:rPr>
          <w:rFonts w:ascii="ArialMT" w:hAnsi="ArialMT" w:cs="ArialMT"/>
          <w:sz w:val="18"/>
          <w:szCs w:val="18"/>
        </w:rPr>
        <w:t>i ,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na toj osnovi, efikasnije rezultate, dok lider teži isključivo uvodjenju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promena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koje donose bolji položaj u budućnosti i efikasnije rezultate.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12.8.3. Stilovi vodjenja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Tipovi lidera: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20"/>
          <w:szCs w:val="20"/>
        </w:rPr>
        <w:lastRenderedPageBreak/>
        <w:t xml:space="preserve">1)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harizmatski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lider </w:t>
      </w:r>
      <w:r w:rsidRPr="00081826">
        <w:rPr>
          <w:rFonts w:ascii="ArialMT" w:hAnsi="ArialMT" w:cs="ArialMT"/>
          <w:sz w:val="18"/>
          <w:szCs w:val="18"/>
        </w:rPr>
        <w:t>( čovek čiji uticaj i sposobnost vodjenja proističu iz njegove ličnosti)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20"/>
          <w:szCs w:val="20"/>
        </w:rPr>
        <w:t xml:space="preserve">2)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tradicionalni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lider </w:t>
      </w:r>
      <w:r w:rsidRPr="00081826">
        <w:rPr>
          <w:rFonts w:ascii="ArialMT" w:hAnsi="ArialMT" w:cs="ArialMT"/>
          <w:sz w:val="18"/>
          <w:szCs w:val="18"/>
        </w:rPr>
        <w:t>(čovek koji lidersku poziciju stiče rodjenjem ili nasledjem)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20"/>
          <w:szCs w:val="20"/>
        </w:rPr>
        <w:t xml:space="preserve">3)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situacioni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lider</w:t>
      </w:r>
      <w:r w:rsidRPr="00081826">
        <w:rPr>
          <w:rFonts w:ascii="ArialMT" w:hAnsi="ArialMT" w:cs="ArialMT"/>
          <w:sz w:val="18"/>
          <w:szCs w:val="18"/>
        </w:rPr>
        <w:t>(čovek koji je sposoban da u odredjenom periodu, u različitim situacijama, prihvati ulogu vodje)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20"/>
          <w:szCs w:val="20"/>
        </w:rPr>
        <w:t xml:space="preserve">4)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formalni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ili birokratski lider </w:t>
      </w:r>
      <w:r w:rsidRPr="00081826">
        <w:rPr>
          <w:rFonts w:ascii="ArialMT" w:hAnsi="ArialMT" w:cs="ArialMT"/>
          <w:sz w:val="18"/>
          <w:szCs w:val="18"/>
        </w:rPr>
        <w:t>(čovek čija liderska pozicija proističe iz položaja na koji je postavljen)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20"/>
          <w:szCs w:val="20"/>
        </w:rPr>
        <w:t xml:space="preserve">5)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funkcionalni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lider </w:t>
      </w:r>
      <w:r w:rsidRPr="00081826">
        <w:rPr>
          <w:rFonts w:ascii="ArialMT" w:hAnsi="ArialMT" w:cs="ArialMT"/>
          <w:sz w:val="18"/>
          <w:szCs w:val="18"/>
        </w:rPr>
        <w:t>(čovek koji svoju lidersku poziciju ne obezbedjuje položajem u organizaciji, već sopstvenim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radom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obavljanjem odredjenih poslova.)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Tri osnovna stila vođenja: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20"/>
          <w:szCs w:val="20"/>
        </w:rPr>
        <w:t xml:space="preserve">1)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autokratski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stil vodjenja </w:t>
      </w:r>
      <w:r w:rsidRPr="00081826">
        <w:rPr>
          <w:rFonts w:ascii="ArialMT" w:hAnsi="ArialMT" w:cs="ArialMT"/>
          <w:sz w:val="18"/>
          <w:szCs w:val="18"/>
        </w:rPr>
        <w:t>(lider samostalno odlučuje i rukovodi organizacijom)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20"/>
          <w:szCs w:val="20"/>
        </w:rPr>
        <w:t xml:space="preserve">2)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participativni(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demokratski) stil vodjenja </w:t>
      </w:r>
      <w:r w:rsidRPr="00081826">
        <w:rPr>
          <w:rFonts w:ascii="ArialMT" w:hAnsi="ArialMT" w:cs="ArialMT"/>
          <w:sz w:val="18"/>
          <w:szCs w:val="18"/>
        </w:rPr>
        <w:t>(radnici uzimaju učešće u donošenju odluka što dovodi do povećanja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produktivnosti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efikasnijeg poslovanja)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20"/>
          <w:szCs w:val="20"/>
        </w:rPr>
        <w:t xml:space="preserve">3)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>„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laisser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fair“ (slobodni) stil vodjenja </w:t>
      </w:r>
      <w:r w:rsidRPr="00081826">
        <w:rPr>
          <w:rFonts w:ascii="ArialMT" w:hAnsi="ArialMT" w:cs="ArialMT"/>
          <w:sz w:val="18"/>
          <w:szCs w:val="18"/>
        </w:rPr>
        <w:t>(slobodni način vodjenja kod koga radnici imaju punu slobodu delovanja)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 Menadžer i timski rad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13.1. Uvod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Tim predstavlja </w:t>
      </w:r>
      <w:proofErr w:type="gramStart"/>
      <w:r w:rsidRPr="00081826">
        <w:rPr>
          <w:rFonts w:ascii="ArialMT" w:hAnsi="ArialMT" w:cs="ArialMT"/>
          <w:sz w:val="18"/>
          <w:szCs w:val="18"/>
        </w:rPr>
        <w:t>novi</w:t>
      </w:r>
      <w:proofErr w:type="gramEnd"/>
      <w:r w:rsidRPr="00081826">
        <w:rPr>
          <w:rFonts w:ascii="ArialMT" w:hAnsi="ArialMT" w:cs="ArialMT"/>
          <w:sz w:val="18"/>
          <w:szCs w:val="18"/>
        </w:rPr>
        <w:t>, moderan i fleksibilan način organizovanja koji se zasniva na zajedničkom, timskom radu grupe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specijalista</w:t>
      </w:r>
      <w:proofErr w:type="gramEnd"/>
      <w:r w:rsidRPr="00081826">
        <w:rPr>
          <w:rFonts w:ascii="ArialMT" w:hAnsi="ArialMT" w:cs="ArialMT"/>
          <w:sz w:val="18"/>
          <w:szCs w:val="18"/>
        </w:rPr>
        <w:t>, čiji je zadatak realizacija odredjenog posla ili poduhvata i kojima upravlja menadžer, odnosno rukovodilac tima.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Najčešća definicija tima je da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tim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predstavlja </w:t>
      </w:r>
      <w:r w:rsidRPr="00081826">
        <w:rPr>
          <w:rFonts w:ascii="ArialMT" w:hAnsi="ArialMT" w:cs="ArialMT"/>
          <w:sz w:val="18"/>
          <w:szCs w:val="18"/>
        </w:rPr>
        <w:t>grupu ljudi koja zajednički i povezano radi na ostvarenju zajedničkog cila.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Efikasan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tim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predstavlja: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grupu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ljudi koji imaju iste ciljeve i želju da završe zajednički posao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grupu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ljudi koja uživa u zajedničkom radu i pomoći koju jedni drugima pružaju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grupu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ljudi koja je pristala na zajednički rad i dostizanje određenih ciljeva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51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52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grupu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različitih specijalista koji su koncentrisani na ostvarenje zajedničkih ciljeva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grupu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ljudi koja pokazuje lojalnost zajedničkom poslu i vođi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proofErr w:type="gramStart"/>
      <w:r w:rsidRPr="00081826">
        <w:rPr>
          <w:rFonts w:ascii="ArialMT" w:hAnsi="ArialMT" w:cs="ArialMT"/>
          <w:sz w:val="18"/>
          <w:szCs w:val="18"/>
        </w:rPr>
        <w:t>grupu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ljudi koji ostvaruju timski duh i visok timski moral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Koristi timskog rada: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rezultat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tima nadmašuje invidualne rezultate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složeni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problemi mogu biti valjano rešeni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kreativne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ideje se podstiču od strane drugih članova tima koji imaju isti fokus i način rada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podrška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raste među članovima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timovi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ulivaju znanje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proofErr w:type="gramStart"/>
      <w:r w:rsidRPr="00081826">
        <w:rPr>
          <w:rFonts w:ascii="ArialMT" w:hAnsi="ArialMT" w:cs="ArialMT"/>
          <w:sz w:val="18"/>
          <w:szCs w:val="18"/>
        </w:rPr>
        <w:t>timovi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promovišu organizaciono učenje u postavljanju posla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7) </w:t>
      </w:r>
      <w:proofErr w:type="gramStart"/>
      <w:r w:rsidRPr="00081826">
        <w:rPr>
          <w:rFonts w:ascii="ArialMT" w:hAnsi="ArialMT" w:cs="ArialMT"/>
          <w:sz w:val="18"/>
          <w:szCs w:val="18"/>
        </w:rPr>
        <w:t>timovi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promovišu samo-otkazivanje i preispitivanje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8) </w:t>
      </w:r>
      <w:proofErr w:type="gramStart"/>
      <w:r w:rsidRPr="00081826">
        <w:rPr>
          <w:rFonts w:ascii="ArialMT" w:hAnsi="ArialMT" w:cs="ArialMT"/>
          <w:sz w:val="18"/>
          <w:szCs w:val="18"/>
        </w:rPr>
        <w:t>timovi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cene prednost diverzifikacije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Najznačajnije karakteristike efikasnog tima (by Hunsaker):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mala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veličina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komplementarne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veštine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zajednički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ciljevi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specifični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ciljevi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zajednički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pristup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proofErr w:type="gramStart"/>
      <w:r w:rsidRPr="00081826">
        <w:rPr>
          <w:rFonts w:ascii="ArialMT" w:hAnsi="ArialMT" w:cs="ArialMT"/>
          <w:sz w:val="18"/>
          <w:szCs w:val="18"/>
        </w:rPr>
        <w:t>zajednička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odgovornost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Smatra se da su manji timovi bolji i efikasniji.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Efikasan </w:t>
      </w:r>
      <w:proofErr w:type="gramStart"/>
      <w:r w:rsidRPr="00081826">
        <w:rPr>
          <w:rFonts w:ascii="ArialMT" w:hAnsi="ArialMT" w:cs="ArialMT"/>
          <w:sz w:val="18"/>
          <w:szCs w:val="18"/>
        </w:rPr>
        <w:t>tim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zahteva komplementarne veštine članova.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Visoko efikasan </w:t>
      </w:r>
      <w:proofErr w:type="gramStart"/>
      <w:r w:rsidRPr="00081826">
        <w:rPr>
          <w:rFonts w:ascii="ArialMT" w:hAnsi="ArialMT" w:cs="ArialMT"/>
          <w:sz w:val="18"/>
          <w:szCs w:val="18"/>
        </w:rPr>
        <w:t>tim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treba da ima viziju i veoma značajan cilj koji ukazuje na pravac, zamah i obaveze za članove tima. On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prevodi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zajedničku svrhu u specifične merljive ciljeve izvodjenja.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Ciljevi su kraj koji </w:t>
      </w:r>
      <w:proofErr w:type="gramStart"/>
      <w:r w:rsidRPr="00081826">
        <w:rPr>
          <w:rFonts w:ascii="ArialMT" w:hAnsi="ArialMT" w:cs="ArialMT"/>
          <w:sz w:val="18"/>
          <w:szCs w:val="18"/>
        </w:rPr>
        <w:t>tim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želi da dostigne. Definisanje i saglasnost oko zajedničkog pristupa uverava da je </w:t>
      </w:r>
      <w:proofErr w:type="gramStart"/>
      <w:r w:rsidRPr="00081826">
        <w:rPr>
          <w:rFonts w:ascii="ArialMT" w:hAnsi="ArialMT" w:cs="ArialMT"/>
          <w:sz w:val="18"/>
          <w:szCs w:val="18"/>
        </w:rPr>
        <w:t>tim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saglasan oko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načina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za postizanje ciljeva koje tim treba da dosegne.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Efikasan </w:t>
      </w:r>
      <w:proofErr w:type="gramStart"/>
      <w:r w:rsidRPr="00081826">
        <w:rPr>
          <w:rFonts w:ascii="ArialMT" w:hAnsi="ArialMT" w:cs="ArialMT"/>
          <w:sz w:val="18"/>
          <w:szCs w:val="18"/>
        </w:rPr>
        <w:t>tim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mora imati pojedinačnu i zajedničku odgovornost za cilj tima, specifične ciljeve tima i zajednički pristup.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Glavni simptomi neefikasnog i lošeg funkcionisanja tima: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frustracija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konflikt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nezdrava konkurencija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neproduktivni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sastanci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nedostatak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poverenja u vođu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40"/>
          <w:szCs w:val="40"/>
        </w:rPr>
      </w:pPr>
      <w:r w:rsidRPr="00081826">
        <w:rPr>
          <w:rFonts w:ascii="Arial-BoldMT" w:hAnsi="Arial-BoldMT" w:cs="Arial-BoldMT"/>
          <w:b/>
          <w:bCs/>
          <w:sz w:val="40"/>
          <w:szCs w:val="40"/>
        </w:rPr>
        <w:t>13.2. Vrste timova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Osnovna podela je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na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>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lastRenderedPageBreak/>
        <w:t xml:space="preserve">1.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stalne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timove </w:t>
      </w:r>
      <w:r w:rsidRPr="00081826">
        <w:rPr>
          <w:rFonts w:ascii="ArialMT" w:hAnsi="ArialMT" w:cs="ArialMT"/>
          <w:sz w:val="18"/>
          <w:szCs w:val="18"/>
        </w:rPr>
        <w:t>- oni predstavljaju organizacione jedinice stalnog karaktera, čije 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trajanje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permanentno.Oni obavljaju specifične radne zadatke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neprekidno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deluju kao stalne funkcionalne jedinice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>privremene</w:t>
      </w:r>
      <w:proofErr w:type="gramEnd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 timove </w:t>
      </w:r>
      <w:r w:rsidRPr="00081826">
        <w:rPr>
          <w:rFonts w:ascii="ArialMT" w:hAnsi="ArialMT" w:cs="ArialMT"/>
          <w:sz w:val="18"/>
          <w:szCs w:val="18"/>
        </w:rPr>
        <w:t>– predstavljaju privremene org. jedinice koje traju dok ne završe zadatak ili posao za koji su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osnovane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Vrste timova po Yukl-u: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funkcionalni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timovi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multifunkcionalni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timovi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52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53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samoupravni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timovi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samodefinišući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timovi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timovi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top menadžmenta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13.2.1. Funkcionalni timovi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Funkcionalni timovi obavljaju specifične i specijalizovane zadatke koji predstavljaju deo iste funkcionalne oblasti.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Ovi timovi obično imaju dugo trajanje, a članovi tima imaju relativno stabilne pozicije.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Za efikasan rad funkcionalnih timova veoma je bitno da su članovi tima </w:t>
      </w:r>
      <w:proofErr w:type="gramStart"/>
      <w:r w:rsidRPr="00081826">
        <w:rPr>
          <w:rFonts w:ascii="ArialMT" w:hAnsi="ArialMT" w:cs="ArialMT"/>
          <w:sz w:val="18"/>
          <w:szCs w:val="18"/>
        </w:rPr>
        <w:t>dobro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motivisani, da su dobro obučeni i da razumeju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svoje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uloge i zadatke i da su dobro organizovani da mogu da upotrebe svoje veštine i znanja.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Takodje potreban je i visok stepen kooperacije, kohezije i poverenja izmedju članova tima.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Rezultati tima takodje zavise i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toga da li su obezbedjeni resursi koji su potrebni za obavljanje poslova, zatim potrebne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inostrane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veze i često i politička podrška.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13.2.2. Multifunkcionalni timovi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Multifunkcionalni timovi se koriste da se poboljša koordinacija nezavisnih aktivnosti izmedju različitih specijalizovanih jedinica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okviru iste organizacije.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Tim je zadužen za planiranje i vodjenje složenih poslova i projekata koji zahtevaju koordinaciju, kooperaciju i zajedničko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rešavanje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problema nastalih u realizaciji. </w:t>
      </w:r>
      <w:proofErr w:type="gramStart"/>
      <w:r w:rsidRPr="00081826">
        <w:rPr>
          <w:rFonts w:ascii="ArialMT" w:hAnsi="ArialMT" w:cs="ArialMT"/>
          <w:sz w:val="18"/>
          <w:szCs w:val="18"/>
        </w:rPr>
        <w:t>Oni se koriste, recimo, kod razvoja novog proizvoda.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Timovi mogu imati stalni i privremeni karakter.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Značajni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problem </w:t>
      </w:r>
      <w:r w:rsidRPr="00081826">
        <w:rPr>
          <w:rFonts w:ascii="ArialMT" w:hAnsi="ArialMT" w:cs="ArialMT"/>
          <w:sz w:val="18"/>
          <w:szCs w:val="18"/>
        </w:rPr>
        <w:t>u vodjenju multifunkcionalnih timova je i činjenica da članovi tima moraju biti lojalni i rukovodiocima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funkcionalnih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jedinica, što otežava vodji tima efikasno vodjenje i efikasno završavanje zadataka tima. Najveći broj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multifunkcionalnih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timova ima formiranog vodju koji je postavljen od strane višeg rukovodstva, mada tim može biti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samovodjen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13.2.3. Samoupravni timovi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Kod samoupravnih </w:t>
      </w:r>
      <w:proofErr w:type="gramStart"/>
      <w:r w:rsidRPr="00081826">
        <w:rPr>
          <w:rFonts w:ascii="ArialMT" w:hAnsi="ArialMT" w:cs="ArialMT"/>
          <w:sz w:val="18"/>
          <w:szCs w:val="18"/>
        </w:rPr>
        <w:t>ili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samovodjenih radnih timova odgovornost i autoritet se prenosi sa menadžera na članove tima, tako da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sami upravljaju svojim poslovima.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Samoupravni timovi obavljaju aktivnosti koje su nezavisne i članovi tima su relativno stabilni tokom veka trajanja tima.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Funkcionisanje samoupravnih timova se bazira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definisanju i podeli nadležnosti i odgovornosti u okviru matične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organizacije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 kojoj timovi funkcionišu.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Samoupravni timovi donose značajne prednosti kao što je veće zalaganje članova tima u radu, poboljšanje kvaliteta,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povećana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efikasnost i zadovoljstvo u radu, smanjena odsutnost sa posla.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Specifičnost samoupravnih timova je lakša zamena članova tima i smanjene potrebe za menadžerima i administrativnim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osobljem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 xml:space="preserve">Kod samoupravnih timova treba razlikovati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>interne i eksterne liderske uloge.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Interne liderske uloge </w:t>
      </w:r>
      <w:r w:rsidRPr="00081826">
        <w:rPr>
          <w:rFonts w:ascii="ArialMT" w:hAnsi="ArialMT" w:cs="ArialMT"/>
          <w:sz w:val="18"/>
          <w:szCs w:val="18"/>
        </w:rPr>
        <w:t xml:space="preserve">uključuju dodeljivanje upravljačkih odgovornosti članovima tima.Samoupravni </w:t>
      </w:r>
      <w:proofErr w:type="gramStart"/>
      <w:r w:rsidRPr="00081826">
        <w:rPr>
          <w:rFonts w:ascii="ArialMT" w:hAnsi="ArialMT" w:cs="ArialMT"/>
          <w:sz w:val="18"/>
          <w:szCs w:val="18"/>
        </w:rPr>
        <w:t>tim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ima internog vodju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tima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koji koordinira aktivnostima tima.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Eksterna liderska uloga </w:t>
      </w:r>
      <w:r w:rsidRPr="00081826">
        <w:rPr>
          <w:rFonts w:ascii="ArialMT" w:hAnsi="ArialMT" w:cs="ArialMT"/>
          <w:sz w:val="18"/>
          <w:szCs w:val="18"/>
        </w:rPr>
        <w:t>uključuje odgovornosti koje nisu dodeljene timu.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Eksterni lider ne radi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nadgledanju poslova, već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svega kao konsultant, trener i pomagač.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Da bi samoupravni timovi dokazali svoje prednosti oni moraju ispuniti sledeće uslove: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jasno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definisani ciljevi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složeni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merljivi zadaci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53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54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mala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veličina i stabilno članstvo u timu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značajna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ovlašćenja i sloboda izbora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pristup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informacijama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odgovarajuća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priznanja i nagradjivanje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7. </w:t>
      </w:r>
      <w:proofErr w:type="gramStart"/>
      <w:r w:rsidRPr="00081826">
        <w:rPr>
          <w:rFonts w:ascii="ArialMT" w:hAnsi="ArialMT" w:cs="ArialMT"/>
          <w:sz w:val="18"/>
          <w:szCs w:val="18"/>
        </w:rPr>
        <w:t>jaka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podrška vrhovnog rukovodstva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8. </w:t>
      </w:r>
      <w:proofErr w:type="gramStart"/>
      <w:r w:rsidRPr="00081826">
        <w:rPr>
          <w:rFonts w:ascii="ArialMT" w:hAnsi="ArialMT" w:cs="ArialMT"/>
          <w:sz w:val="18"/>
          <w:szCs w:val="18"/>
        </w:rPr>
        <w:t>kompetentan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eksterni lider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lastRenderedPageBreak/>
        <w:t xml:space="preserve">9. </w:t>
      </w:r>
      <w:proofErr w:type="gramStart"/>
      <w:r w:rsidRPr="00081826">
        <w:rPr>
          <w:rFonts w:ascii="ArialMT" w:hAnsi="ArialMT" w:cs="ArialMT"/>
          <w:sz w:val="18"/>
          <w:szCs w:val="18"/>
        </w:rPr>
        <w:t>adekvatne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medjuljudske veštine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13.2.4. Samodefinišući timovi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Oni su takva vrsta timova koji imaju najveći stepen autonomije i ovlašćenja.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Oni imaju poseban status, status posebnog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preduzeća</w:t>
      </w:r>
      <w:proofErr w:type="gramEnd"/>
      <w:r w:rsidRPr="00081826">
        <w:rPr>
          <w:rFonts w:ascii="ArialMT" w:hAnsi="ArialMT" w:cs="ArialMT"/>
          <w:sz w:val="18"/>
          <w:szCs w:val="18"/>
        </w:rPr>
        <w:t>, koje ima pravo za donošenje potrebnih odluka za vodjenje poslova u manjim preduzećima.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Samodefinišući timovi </w:t>
      </w: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velikim ovlašćenjima i autonomijom se obično stvaraju u manjim preduzećima, klubovima i dr.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13.2.5. Timovi top menadžmenta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Tim top menadžmenta čini ekipa vrhovnih menadžera koji zajednički upravljaju nekim preduzećem </w:t>
      </w:r>
      <w:proofErr w:type="gramStart"/>
      <w:r w:rsidRPr="00081826">
        <w:rPr>
          <w:rFonts w:ascii="ArialMT" w:hAnsi="ArialMT" w:cs="ArialMT"/>
          <w:sz w:val="18"/>
          <w:szCs w:val="18"/>
        </w:rPr>
        <w:t>ili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organizacijom. Ovaj </w:t>
      </w:r>
      <w:proofErr w:type="gramStart"/>
      <w:r w:rsidRPr="00081826">
        <w:rPr>
          <w:rFonts w:ascii="ArialMT" w:hAnsi="ArialMT" w:cs="ArialMT"/>
          <w:sz w:val="18"/>
          <w:szCs w:val="18"/>
        </w:rPr>
        <w:t>tim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čine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generalni direktor ili predsednik neke kompanije i njegovi zamenici ili pomoćnici.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Ovaj model se koristi kod velikih i složenih kompanija kod kojih je zbog velikog obima i složenosti poslova, veoma teško da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jedan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menadžer upravlja, pa je pogodnije da se jedan deo ovlašćenja prenese na grupu menadžera koji zajednički upravljaju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preduzećem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Generalni direktor predstavlja vodju ovog tima koji ima veliki uticaj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članove tima.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13.3. Faze u razvoju projektnih timova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Svaki zim prodje kroz odredjene </w:t>
      </w:r>
      <w:proofErr w:type="gramStart"/>
      <w:r w:rsidRPr="00081826">
        <w:rPr>
          <w:rFonts w:ascii="ArialMT" w:hAnsi="ArialMT" w:cs="ArialMT"/>
          <w:sz w:val="18"/>
          <w:szCs w:val="18"/>
        </w:rPr>
        <w:t>faze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 svom razvoju.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Postoji 5 brazličitih faza u razvoju timova: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faza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formiranja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olujna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faza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faza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normiranja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faza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funkcionisanja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faza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rasformiranja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1.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Faza formiranja </w:t>
      </w:r>
      <w:r w:rsidRPr="00081826">
        <w:rPr>
          <w:rFonts w:ascii="ArialMT" w:hAnsi="ArialMT" w:cs="ArialMT"/>
          <w:sz w:val="18"/>
          <w:szCs w:val="18"/>
        </w:rPr>
        <w:t>- je početna faza u razvoju tima u kojoj članovi tima tek sagledavaju svrhu i ciljeve tima,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načina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rada i vodjenja itd. U ovj fazi članovi tima počinju da se ponašaju kao grupa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2.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Olujna faza </w:t>
      </w:r>
      <w:r w:rsidRPr="00081826">
        <w:rPr>
          <w:rFonts w:ascii="ArialMT" w:hAnsi="ArialMT" w:cs="ArialMT"/>
          <w:sz w:val="18"/>
          <w:szCs w:val="18"/>
        </w:rPr>
        <w:t>- u ovoj fazi dolazi do neslaganja, problema i konflikata, komunikacija slabi i može da se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prekine</w:t>
      </w:r>
      <w:proofErr w:type="gramEnd"/>
      <w:r w:rsidRPr="00081826">
        <w:rPr>
          <w:rFonts w:ascii="ArialMT" w:hAnsi="ArialMT" w:cs="ArialMT"/>
          <w:sz w:val="18"/>
          <w:szCs w:val="18"/>
        </w:rPr>
        <w:t>, što neomogućava rešavanje problema, slabi poverenje i moral medju članovima tima i stvara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suprotstavljene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grupe.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U svemu tome vodja ima glavnu ulogu da usmerava i povezuje ljude, predlaže rešenja, razvija lojalnost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usmerava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članove tima na realizaciju zajedničkih ciljeva i zadataka.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3.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Faza normiranja </w:t>
      </w:r>
      <w:r w:rsidRPr="00081826">
        <w:rPr>
          <w:rFonts w:ascii="ArialMT" w:hAnsi="ArialMT" w:cs="ArialMT"/>
          <w:sz w:val="18"/>
          <w:szCs w:val="18"/>
        </w:rPr>
        <w:t>– u ovoj fazi se uspostavlja saradnja i kooperacija izmedju članova tima. Da bi se prešlo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sledeću fazu razvoja tima potrebno je ostvariti veću integraciju ciljeva, uloga, normi i strukture radi daljeg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povećanja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produktivnosti tima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54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55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4.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Faza funkcionisanja </w:t>
      </w:r>
      <w:r w:rsidRPr="00081826">
        <w:rPr>
          <w:rFonts w:ascii="ArialMT" w:hAnsi="ArialMT" w:cs="ArialMT"/>
          <w:sz w:val="18"/>
          <w:szCs w:val="18"/>
        </w:rPr>
        <w:t>– ovo je faza zrelosti tima. Tim je prevazišao konflikte i neslaganja i deluje zajednički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efikasno. U ovoj fazi vodja tima deli odgovornost </w:t>
      </w: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članovima u pogledu izvodjenja zadatka i njegov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glavni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cilj je da održi zadovoljstvo, entuzijazam i pozitivnu radnu klimu članova tima kako bi se postigao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dalji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razvoj produktivnosti.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TimesNewRomanPSMT" w:hAnsi="TimesNewRomanPSMT" w:cs="TimesNewRomanPSMT"/>
          <w:sz w:val="24"/>
          <w:szCs w:val="24"/>
        </w:rPr>
        <w:t xml:space="preserve">5.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Faza rasformiranja </w:t>
      </w:r>
      <w:r w:rsidRPr="00081826">
        <w:rPr>
          <w:rFonts w:ascii="ArialMT" w:hAnsi="ArialMT" w:cs="ArialMT"/>
          <w:sz w:val="18"/>
          <w:szCs w:val="18"/>
        </w:rPr>
        <w:t>– zadnja faza u razvoju tima i ona je karakteristična za privremene timove, koji se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rasformiraju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kada završe zadatak ili projekat za koji su osnovani. Članovi osećaju zadovoljstvo zbog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uspešno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obavljenog posla, ali istovremeno žale zbog rasformiranja tima, prestanka zajedničkog rada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druženja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r w:rsidRPr="00081826">
        <w:rPr>
          <w:rFonts w:ascii="Arial-BoldMT" w:hAnsi="Arial-BoldMT" w:cs="Arial-BoldMT"/>
          <w:b/>
          <w:bCs/>
          <w:sz w:val="32"/>
          <w:szCs w:val="32"/>
        </w:rPr>
        <w:t>13.4. Formiranje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Formiranje tima se može definisati kao </w:t>
      </w:r>
      <w:r w:rsidRPr="00081826">
        <w:rPr>
          <w:rFonts w:ascii="ArialMT" w:hAnsi="ArialMT" w:cs="ArialMT"/>
          <w:sz w:val="18"/>
          <w:szCs w:val="18"/>
        </w:rPr>
        <w:t xml:space="preserve">proces stvaranja grupe ljudi,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različitih pojedinaca, koja će zajednički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efikasno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da radi na realizaciji zajedničkog zadatka i dostizanju cilja.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Formiranje tima (by Woodcock):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jasno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defisnisani zajednički ciljevi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otvorenost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izglađivanje stavova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podrška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vera u zadatak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saradnja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rešenje konflikta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procedure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proofErr w:type="gramStart"/>
      <w:r w:rsidRPr="00081826">
        <w:rPr>
          <w:rFonts w:ascii="ArialMT" w:hAnsi="ArialMT" w:cs="ArialMT"/>
          <w:sz w:val="18"/>
          <w:szCs w:val="18"/>
        </w:rPr>
        <w:t>adekvatno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vođstvo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7) </w:t>
      </w:r>
      <w:proofErr w:type="gramStart"/>
      <w:r w:rsidRPr="00081826">
        <w:rPr>
          <w:rFonts w:ascii="ArialMT" w:hAnsi="ArialMT" w:cs="ArialMT"/>
          <w:sz w:val="18"/>
          <w:szCs w:val="18"/>
        </w:rPr>
        <w:t>regularne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kontrole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8) </w:t>
      </w:r>
      <w:proofErr w:type="gramStart"/>
      <w:r w:rsidRPr="00081826">
        <w:rPr>
          <w:rFonts w:ascii="ArialMT" w:hAnsi="ArialMT" w:cs="ArialMT"/>
          <w:sz w:val="18"/>
          <w:szCs w:val="18"/>
        </w:rPr>
        <w:t>invidualni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razvoj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9) </w:t>
      </w:r>
      <w:proofErr w:type="gramStart"/>
      <w:r w:rsidRPr="00081826">
        <w:rPr>
          <w:rFonts w:ascii="ArialMT" w:hAnsi="ArialMT" w:cs="ArialMT"/>
          <w:sz w:val="18"/>
          <w:szCs w:val="18"/>
        </w:rPr>
        <w:t>dobri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unutrašnji odnosi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Formiranje tima (by Wilemon i Thomhain):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sakupljanje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članova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lastRenderedPageBreak/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stvaranje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klime za razvoj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definisanje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ciljeva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dodela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uloga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razvoj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procedura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proofErr w:type="gramStart"/>
      <w:r w:rsidRPr="00081826">
        <w:rPr>
          <w:rFonts w:ascii="ArialMT" w:hAnsi="ArialMT" w:cs="ArialMT"/>
          <w:sz w:val="18"/>
          <w:szCs w:val="18"/>
        </w:rPr>
        <w:t>donošenje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odluka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7) </w:t>
      </w:r>
      <w:proofErr w:type="gramStart"/>
      <w:r w:rsidRPr="00081826">
        <w:rPr>
          <w:rFonts w:ascii="ArialMT" w:hAnsi="ArialMT" w:cs="ArialMT"/>
          <w:sz w:val="18"/>
          <w:szCs w:val="18"/>
        </w:rPr>
        <w:t>kontrola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Formiranje tima (by Stuckenbruck i Marchall):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plan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za formiranje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pregovori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sa članovima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organizovanje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održavanje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prvog sastanka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postizanje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lojalnosti članova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proofErr w:type="gramStart"/>
      <w:r w:rsidRPr="00081826">
        <w:rPr>
          <w:rFonts w:ascii="ArialMT" w:hAnsi="ArialMT" w:cs="ArialMT"/>
          <w:sz w:val="18"/>
          <w:szCs w:val="18"/>
        </w:rPr>
        <w:t>izgradnja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kanala komunikacije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7) </w:t>
      </w:r>
      <w:proofErr w:type="gramStart"/>
      <w:r w:rsidRPr="00081826">
        <w:rPr>
          <w:rFonts w:ascii="ArialMT" w:hAnsi="ArialMT" w:cs="ArialMT"/>
          <w:sz w:val="18"/>
          <w:szCs w:val="18"/>
        </w:rPr>
        <w:t>usmeravanje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aktivnosti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8) </w:t>
      </w:r>
      <w:proofErr w:type="gramStart"/>
      <w:r w:rsidRPr="00081826">
        <w:rPr>
          <w:rFonts w:ascii="ArialMT" w:hAnsi="ArialMT" w:cs="ArialMT"/>
          <w:sz w:val="18"/>
          <w:szCs w:val="18"/>
        </w:rPr>
        <w:t>kontinuirani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razvoj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Proces formiranja tima otpočinje </w:t>
      </w:r>
      <w:r w:rsidRPr="00081826">
        <w:rPr>
          <w:rFonts w:ascii="ArialMT" w:hAnsi="ArialMT" w:cs="ArialMT"/>
          <w:sz w:val="18"/>
          <w:szCs w:val="18"/>
        </w:rPr>
        <w:t>izradom plana za formiranje tima što predstavlja početni zadatak rukovodioca tima.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U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II fazi </w:t>
      </w:r>
      <w:r w:rsidRPr="00081826">
        <w:rPr>
          <w:rFonts w:ascii="ArialMT" w:hAnsi="ArialMT" w:cs="ArialMT"/>
          <w:sz w:val="18"/>
          <w:szCs w:val="18"/>
        </w:rPr>
        <w:t xml:space="preserve">se vrši dogovor </w:t>
      </w: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potencijalnim članovima tima i izbor članova tima.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U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III fazi </w:t>
      </w:r>
      <w:r w:rsidRPr="00081826">
        <w:rPr>
          <w:rFonts w:ascii="ArialMT" w:hAnsi="ArialMT" w:cs="ArialMT"/>
          <w:sz w:val="18"/>
          <w:szCs w:val="18"/>
        </w:rPr>
        <w:t xml:space="preserve">se otpočinje </w:t>
      </w:r>
      <w:proofErr w:type="gramStart"/>
      <w:r w:rsidRPr="00081826">
        <w:rPr>
          <w:rFonts w:ascii="ArialMT" w:hAnsi="ArialMT" w:cs="ArialMT"/>
          <w:sz w:val="18"/>
          <w:szCs w:val="18"/>
        </w:rPr>
        <w:t>sa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radom na ostvarenju zajedničkih ciljeva.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 xml:space="preserve">U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IV fazi </w:t>
      </w:r>
      <w:r w:rsidRPr="00081826">
        <w:rPr>
          <w:rFonts w:ascii="ArialMT" w:hAnsi="ArialMT" w:cs="ArialMT"/>
          <w:sz w:val="18"/>
          <w:szCs w:val="18"/>
        </w:rPr>
        <w:t>se održava prvi sastanak i ova faza se smatra kritičnom fazom formiranja tima.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081826">
        <w:rPr>
          <w:rFonts w:ascii="TimesNewRomanPSMT" w:hAnsi="TimesNewRomanPSMT" w:cs="TimesNewRomanPSMT"/>
          <w:sz w:val="24"/>
          <w:szCs w:val="24"/>
        </w:rPr>
        <w:t>55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1826">
        <w:rPr>
          <w:rFonts w:ascii="TimesNewRomanPSMT" w:hAnsi="TimesNewRomanPSMT" w:cs="TimesNewRomanPSMT"/>
          <w:sz w:val="24"/>
          <w:szCs w:val="24"/>
        </w:rPr>
        <w:t>56 www.puskice.org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V-te faze </w:t>
      </w:r>
      <w:r w:rsidRPr="00081826">
        <w:rPr>
          <w:rFonts w:ascii="ArialMT" w:hAnsi="ArialMT" w:cs="ArialMT"/>
          <w:sz w:val="18"/>
          <w:szCs w:val="18"/>
        </w:rPr>
        <w:t>zavisi uspešnost rada tima i efikasnost završetka posla.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VI faza </w:t>
      </w:r>
      <w:r w:rsidRPr="00081826">
        <w:rPr>
          <w:rFonts w:ascii="ArialMT" w:hAnsi="ArialMT" w:cs="ArialMT"/>
          <w:sz w:val="18"/>
          <w:szCs w:val="18"/>
        </w:rPr>
        <w:t>je jako važna faza u procesu formiranja tima.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 xml:space="preserve">U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VII fazi </w:t>
      </w:r>
      <w:r w:rsidRPr="00081826">
        <w:rPr>
          <w:rFonts w:ascii="ArialMT" w:hAnsi="ArialMT" w:cs="ArialMT"/>
          <w:sz w:val="18"/>
          <w:szCs w:val="18"/>
        </w:rPr>
        <w:t>se vrši usmeravanje ovog procesa korišćenjem odgovarajućih iskustava i znanja.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 xml:space="preserve">VIII faza </w:t>
      </w:r>
      <w:r w:rsidRPr="00081826">
        <w:rPr>
          <w:rFonts w:ascii="ArialMT" w:hAnsi="ArialMT" w:cs="ArialMT"/>
          <w:sz w:val="18"/>
          <w:szCs w:val="18"/>
        </w:rPr>
        <w:t xml:space="preserve">se odnosi </w:t>
      </w:r>
      <w:proofErr w:type="gramStart"/>
      <w:r w:rsidRPr="00081826">
        <w:rPr>
          <w:rFonts w:ascii="ArialMT" w:hAnsi="ArialMT" w:cs="ArialMT"/>
          <w:sz w:val="18"/>
          <w:szCs w:val="18"/>
        </w:rPr>
        <w:t>na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realizaciju aktivnosti kojima se održava kontinuitet procesa formiranja tima.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32"/>
          <w:szCs w:val="32"/>
        </w:rPr>
      </w:pPr>
      <w:proofErr w:type="gramStart"/>
      <w:r w:rsidRPr="00081826">
        <w:rPr>
          <w:rFonts w:ascii="Arial-BoldMT" w:hAnsi="Arial-BoldMT" w:cs="Arial-BoldMT"/>
          <w:b/>
          <w:bCs/>
          <w:sz w:val="32"/>
          <w:szCs w:val="32"/>
        </w:rPr>
        <w:t>13.5. Kako tim</w:t>
      </w:r>
      <w:proofErr w:type="gramEnd"/>
      <w:r w:rsidRPr="00081826">
        <w:rPr>
          <w:rFonts w:ascii="Arial-BoldMT" w:hAnsi="Arial-BoldMT" w:cs="Arial-BoldMT"/>
          <w:b/>
          <w:bCs/>
          <w:sz w:val="32"/>
          <w:szCs w:val="32"/>
        </w:rPr>
        <w:t xml:space="preserve"> učiniti efikasnim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Poboljšanje efikasnosti tima: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1) </w:t>
      </w:r>
      <w:proofErr w:type="gramStart"/>
      <w:r w:rsidRPr="00081826">
        <w:rPr>
          <w:rFonts w:ascii="ArialMT" w:hAnsi="ArialMT" w:cs="ArialMT"/>
          <w:sz w:val="18"/>
          <w:szCs w:val="18"/>
        </w:rPr>
        <w:t>smanjenje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straha i zabrinutosti članova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2) </w:t>
      </w:r>
      <w:proofErr w:type="gramStart"/>
      <w:r w:rsidRPr="00081826">
        <w:rPr>
          <w:rFonts w:ascii="ArialMT" w:hAnsi="ArialMT" w:cs="ArialMT"/>
          <w:sz w:val="18"/>
          <w:szCs w:val="18"/>
        </w:rPr>
        <w:t>poboljšanje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klime u timu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3) </w:t>
      </w:r>
      <w:proofErr w:type="gramStart"/>
      <w:r w:rsidRPr="00081826">
        <w:rPr>
          <w:rFonts w:ascii="ArialMT" w:hAnsi="ArialMT" w:cs="ArialMT"/>
          <w:sz w:val="18"/>
          <w:szCs w:val="18"/>
        </w:rPr>
        <w:t>postizanje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lojalnosti tima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4) </w:t>
      </w:r>
      <w:proofErr w:type="gramStart"/>
      <w:r w:rsidRPr="00081826">
        <w:rPr>
          <w:rFonts w:ascii="ArialMT" w:hAnsi="ArialMT" w:cs="ArialMT"/>
          <w:sz w:val="18"/>
          <w:szCs w:val="18"/>
        </w:rPr>
        <w:t>motivacija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članova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5) </w:t>
      </w:r>
      <w:proofErr w:type="gramStart"/>
      <w:r w:rsidRPr="00081826">
        <w:rPr>
          <w:rFonts w:ascii="ArialMT" w:hAnsi="ArialMT" w:cs="ArialMT"/>
          <w:sz w:val="18"/>
          <w:szCs w:val="18"/>
        </w:rPr>
        <w:t>timska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komunikacija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6) </w:t>
      </w:r>
      <w:proofErr w:type="gramStart"/>
      <w:r w:rsidRPr="00081826">
        <w:rPr>
          <w:rFonts w:ascii="ArialMT" w:hAnsi="ArialMT" w:cs="ArialMT"/>
          <w:sz w:val="18"/>
          <w:szCs w:val="18"/>
        </w:rPr>
        <w:t>timsko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rešavanje problema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7) </w:t>
      </w:r>
      <w:proofErr w:type="gramStart"/>
      <w:r w:rsidRPr="00081826">
        <w:rPr>
          <w:rFonts w:ascii="ArialMT" w:hAnsi="ArialMT" w:cs="ArialMT"/>
          <w:sz w:val="18"/>
          <w:szCs w:val="18"/>
        </w:rPr>
        <w:t>rešavanje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konflikta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20"/>
          <w:szCs w:val="20"/>
        </w:rPr>
        <w:t xml:space="preserve">8) </w:t>
      </w:r>
      <w:proofErr w:type="gramStart"/>
      <w:r w:rsidRPr="00081826">
        <w:rPr>
          <w:rFonts w:ascii="ArialMT" w:hAnsi="ArialMT" w:cs="ArialMT"/>
          <w:sz w:val="18"/>
          <w:szCs w:val="18"/>
        </w:rPr>
        <w:t>sistem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nagrađivanja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Pre svega rukovodilac treba detaljno da objasni svim članovima tima ciljeve tima i uskladjenost njihovih pojedinačnih ciljeva i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ciljeva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tima. Takodje treba da objasni tačnu ulogu svakog člana tima i da ih uveri u značaj njihovih uloga u radu tima,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odnosno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da ih uveri da bez pojedinačnog doprinosa svakog člana tima, tim ne može efikasno da deluje.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Efikasan </w:t>
      </w:r>
      <w:proofErr w:type="gramStart"/>
      <w:r w:rsidRPr="00081826">
        <w:rPr>
          <w:rFonts w:ascii="ArialMT" w:hAnsi="ArialMT" w:cs="ArialMT"/>
          <w:sz w:val="18"/>
          <w:szCs w:val="18"/>
        </w:rPr>
        <w:t>tim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čini grupa specijalista koji su motivisani da zajedno rade.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Postizanje lojalnosti grupe je znatno teži problem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postizanja lojalnosti pojedinca.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18"/>
          <w:szCs w:val="18"/>
        </w:rPr>
      </w:pPr>
      <w:r w:rsidRPr="00081826">
        <w:rPr>
          <w:rFonts w:ascii="Arial-BoldMT" w:hAnsi="Arial-BoldMT" w:cs="Arial-BoldMT"/>
          <w:b/>
          <w:bCs/>
          <w:sz w:val="18"/>
          <w:szCs w:val="18"/>
        </w:rPr>
        <w:t>Najvažnije akcije za postizanje motivacije tima su: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>1. Postavljanje izazova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zajedničko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razmatranje nerešenih pitanja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nagrade</w:t>
      </w:r>
      <w:proofErr w:type="gramEnd"/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mogućnosti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za profesionalni razvoj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razvoj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takmičarske atmosfere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obezbedjenje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pogodnog okruženja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Za efikasno funkcionisanje tima </w:t>
      </w:r>
      <w:proofErr w:type="gramStart"/>
      <w:r w:rsidRPr="00081826">
        <w:rPr>
          <w:rFonts w:ascii="ArialMT" w:hAnsi="ArialMT" w:cs="ArialMT"/>
          <w:sz w:val="18"/>
          <w:szCs w:val="18"/>
        </w:rPr>
        <w:t>od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izuzetne važnosti je i dobra timska komunikacija, i to komunikacija unutar tima i sa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okruženjem</w:t>
      </w:r>
      <w:proofErr w:type="gramEnd"/>
      <w:r w:rsidRPr="00081826">
        <w:rPr>
          <w:rFonts w:ascii="ArialMT" w:hAnsi="ArialMT" w:cs="ArialMT"/>
          <w:sz w:val="18"/>
          <w:szCs w:val="18"/>
        </w:rPr>
        <w:t>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Postoji više načina pomoću kojih </w:t>
      </w:r>
      <w:r w:rsidRPr="00081826">
        <w:rPr>
          <w:rFonts w:ascii="Arial-BoldMT" w:hAnsi="Arial-BoldMT" w:cs="Arial-BoldMT"/>
          <w:b/>
          <w:bCs/>
          <w:sz w:val="18"/>
          <w:szCs w:val="18"/>
        </w:rPr>
        <w:t>vodja može da ostvari dobru komunikaciju</w:t>
      </w:r>
      <w:r w:rsidRPr="00081826">
        <w:rPr>
          <w:rFonts w:ascii="ArialMT" w:hAnsi="ArialMT" w:cs="ArialMT"/>
          <w:sz w:val="18"/>
          <w:szCs w:val="18"/>
        </w:rPr>
        <w:t>: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1. </w:t>
      </w:r>
      <w:proofErr w:type="gramStart"/>
      <w:r w:rsidRPr="00081826">
        <w:rPr>
          <w:rFonts w:ascii="ArialMT" w:hAnsi="ArialMT" w:cs="ArialMT"/>
          <w:sz w:val="18"/>
          <w:szCs w:val="18"/>
        </w:rPr>
        <w:t>biti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dobar komunikator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2. </w:t>
      </w:r>
      <w:proofErr w:type="gramStart"/>
      <w:r w:rsidRPr="00081826">
        <w:rPr>
          <w:rFonts w:ascii="ArialMT" w:hAnsi="ArialMT" w:cs="ArialMT"/>
          <w:sz w:val="18"/>
          <w:szCs w:val="18"/>
        </w:rPr>
        <w:t>biti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ekspeditor komunikacije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3. </w:t>
      </w:r>
      <w:proofErr w:type="gramStart"/>
      <w:r w:rsidRPr="00081826">
        <w:rPr>
          <w:rFonts w:ascii="ArialMT" w:hAnsi="ArialMT" w:cs="ArialMT"/>
          <w:sz w:val="18"/>
          <w:szCs w:val="18"/>
        </w:rPr>
        <w:t>osloboditi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se onih koji blokiraju komunikaciju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4. </w:t>
      </w:r>
      <w:proofErr w:type="gramStart"/>
      <w:r w:rsidRPr="00081826">
        <w:rPr>
          <w:rFonts w:ascii="ArialMT" w:hAnsi="ArialMT" w:cs="ArialMT"/>
          <w:sz w:val="18"/>
          <w:szCs w:val="18"/>
        </w:rPr>
        <w:t>koristiti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„usku matricu“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5. </w:t>
      </w:r>
      <w:proofErr w:type="gramStart"/>
      <w:r w:rsidRPr="00081826">
        <w:rPr>
          <w:rFonts w:ascii="ArialMT" w:hAnsi="ArialMT" w:cs="ArialMT"/>
          <w:sz w:val="18"/>
          <w:szCs w:val="18"/>
        </w:rPr>
        <w:t>obezbediti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prostoriju za sastanke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6. </w:t>
      </w:r>
      <w:proofErr w:type="gramStart"/>
      <w:r w:rsidRPr="00081826">
        <w:rPr>
          <w:rFonts w:ascii="ArialMT" w:hAnsi="ArialMT" w:cs="ArialMT"/>
          <w:sz w:val="18"/>
          <w:szCs w:val="18"/>
        </w:rPr>
        <w:t>održavati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efikasne sastanke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r w:rsidRPr="00081826">
        <w:rPr>
          <w:rFonts w:ascii="ArialMT" w:hAnsi="ArialMT" w:cs="ArialMT"/>
          <w:sz w:val="18"/>
          <w:szCs w:val="18"/>
        </w:rPr>
        <w:t xml:space="preserve">Vodja tima treba da bude dobar komunikator i da održava efikasnu komunikaciju u timu, </w:t>
      </w:r>
      <w:proofErr w:type="gramStart"/>
      <w:r w:rsidRPr="00081826">
        <w:rPr>
          <w:rFonts w:ascii="ArialMT" w:hAnsi="ArialMT" w:cs="ArialMT"/>
          <w:sz w:val="18"/>
          <w:szCs w:val="18"/>
        </w:rPr>
        <w:t>ali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i da bude sposoban da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onemogući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one koji mogu blokirati komunikaciju.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lastRenderedPageBreak/>
        <w:t>Rešavanje problema u timu je izuzetno značajno za efikasan rad tima.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U rešavanju problema treba da učestvuje </w:t>
      </w:r>
      <w:proofErr w:type="gramStart"/>
      <w:r w:rsidRPr="00081826">
        <w:rPr>
          <w:rFonts w:ascii="ArialMT" w:hAnsi="ArialMT" w:cs="ArialMT"/>
          <w:sz w:val="18"/>
          <w:szCs w:val="18"/>
        </w:rPr>
        <w:t>ceo tim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a</w:t>
      </w:r>
    </w:p>
    <w:p w:rsidR="00081826" w:rsidRPr="00081826" w:rsidRDefault="00081826" w:rsidP="00081826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</w:rPr>
      </w:pPr>
      <w:proofErr w:type="gramStart"/>
      <w:r w:rsidRPr="00081826">
        <w:rPr>
          <w:rFonts w:ascii="ArialMT" w:hAnsi="ArialMT" w:cs="ArialMT"/>
          <w:sz w:val="18"/>
          <w:szCs w:val="18"/>
        </w:rPr>
        <w:t>rukovodilac</w:t>
      </w:r>
      <w:proofErr w:type="gramEnd"/>
      <w:r w:rsidRPr="00081826">
        <w:rPr>
          <w:rFonts w:ascii="ArialMT" w:hAnsi="ArialMT" w:cs="ArialMT"/>
          <w:sz w:val="18"/>
          <w:szCs w:val="18"/>
        </w:rPr>
        <w:t xml:space="preserve"> treba da nadje pravi način da ohrabri traženje najboljeg rešenja i da podstiče inovativnost.</w:t>
      </w:r>
    </w:p>
    <w:p w:rsidR="00081826" w:rsidRDefault="00081826" w:rsidP="00081826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081826" w:rsidRDefault="00081826" w:rsidP="00081826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DODATAK:</w:t>
      </w:r>
    </w:p>
    <w:p w:rsidR="00510993" w:rsidRPr="00510993" w:rsidRDefault="00B54CB1" w:rsidP="00081826">
      <w:pPr>
        <w:spacing w:after="0"/>
      </w:pPr>
      <w:proofErr w:type="gramStart"/>
      <w:r>
        <w:t>F</w:t>
      </w:r>
      <w:r w:rsidR="00510993" w:rsidRPr="00510993">
        <w:t>aze</w:t>
      </w:r>
      <w:proofErr w:type="gramEnd"/>
      <w:r w:rsidR="00510993" w:rsidRPr="00510993">
        <w:t xml:space="preserve"> procesa odlučivanja:</w:t>
      </w:r>
    </w:p>
    <w:p w:rsidR="00510993" w:rsidRPr="00510993" w:rsidRDefault="00510993" w:rsidP="00E74BAB">
      <w:pPr>
        <w:spacing w:after="0"/>
      </w:pPr>
      <w:r w:rsidRPr="00510993">
        <w:t>1. Evidentiranje problema</w:t>
      </w:r>
    </w:p>
    <w:p w:rsidR="00510993" w:rsidRPr="00510993" w:rsidRDefault="00510993" w:rsidP="00E74BAB">
      <w:pPr>
        <w:spacing w:after="0"/>
      </w:pPr>
      <w:r w:rsidRPr="00510993">
        <w:t>2. Rangiranje problema</w:t>
      </w:r>
    </w:p>
    <w:p w:rsidR="00510993" w:rsidRPr="00510993" w:rsidRDefault="00510993" w:rsidP="00E74BAB">
      <w:pPr>
        <w:spacing w:after="0"/>
      </w:pPr>
      <w:r w:rsidRPr="00510993">
        <w:t>3. Definisanje problema</w:t>
      </w:r>
    </w:p>
    <w:p w:rsidR="00510993" w:rsidRPr="00510993" w:rsidRDefault="00510993" w:rsidP="00E74BAB">
      <w:pPr>
        <w:spacing w:after="0"/>
      </w:pPr>
      <w:r w:rsidRPr="00510993">
        <w:t>4. Sakupljanje činjenica</w:t>
      </w:r>
    </w:p>
    <w:p w:rsidR="00510993" w:rsidRPr="00510993" w:rsidRDefault="00510993" w:rsidP="00E74BAB">
      <w:pPr>
        <w:spacing w:after="0"/>
      </w:pPr>
      <w:r w:rsidRPr="00510993">
        <w:t>5. Predviđanje budućnosti</w:t>
      </w:r>
    </w:p>
    <w:p w:rsidR="00510993" w:rsidRPr="00510993" w:rsidRDefault="00510993" w:rsidP="00E74BAB">
      <w:pPr>
        <w:spacing w:after="0"/>
      </w:pPr>
      <w:r w:rsidRPr="00510993">
        <w:t>6. Formiranje modela</w:t>
      </w:r>
    </w:p>
    <w:p w:rsidR="00510993" w:rsidRPr="00510993" w:rsidRDefault="00510993" w:rsidP="00E74BAB">
      <w:pPr>
        <w:spacing w:after="0"/>
      </w:pPr>
      <w:r w:rsidRPr="00510993">
        <w:t>7. Rešavanje problema</w:t>
      </w:r>
    </w:p>
    <w:p w:rsidR="00510993" w:rsidRPr="00510993" w:rsidRDefault="00510993" w:rsidP="00E74BAB">
      <w:pPr>
        <w:spacing w:after="0"/>
      </w:pPr>
      <w:r w:rsidRPr="00510993">
        <w:t>8. Vrednovanje rezultata</w:t>
      </w:r>
    </w:p>
    <w:p w:rsidR="00510993" w:rsidRPr="00510993" w:rsidRDefault="00510993" w:rsidP="00E74BAB">
      <w:pPr>
        <w:spacing w:after="0"/>
      </w:pPr>
      <w:r w:rsidRPr="00510993">
        <w:t>9. Donošenje odluke</w:t>
      </w:r>
    </w:p>
    <w:p w:rsidR="00510993" w:rsidRPr="00510993" w:rsidRDefault="00510993" w:rsidP="00E74BAB">
      <w:pPr>
        <w:spacing w:after="0"/>
      </w:pPr>
      <w:r w:rsidRPr="00510993">
        <w:t>10. Kontrola izvršenja</w:t>
      </w:r>
    </w:p>
    <w:p w:rsidR="00510993" w:rsidRPr="00510993" w:rsidRDefault="00510993" w:rsidP="00E74BAB">
      <w:pPr>
        <w:spacing w:after="0"/>
      </w:pPr>
      <w:r w:rsidRPr="00510993">
        <w:t>11. Analiza posledica izvršenja</w:t>
      </w:r>
    </w:p>
    <w:p w:rsidR="00510993" w:rsidRPr="00510993" w:rsidRDefault="00510993" w:rsidP="00E74BAB">
      <w:pPr>
        <w:spacing w:after="0"/>
      </w:pPr>
      <w:r w:rsidRPr="00510993">
        <w:t xml:space="preserve">- Pri rešavanju konkretnih problema, potrebno je posebno razjasniti da li </w:t>
      </w:r>
      <w:proofErr w:type="gramStart"/>
      <w:r w:rsidRPr="00510993">
        <w:t>će</w:t>
      </w:r>
      <w:proofErr w:type="gramEnd"/>
      <w:r w:rsidRPr="00510993">
        <w:t xml:space="preserve"> se odnosni problem</w:t>
      </w:r>
    </w:p>
    <w:p w:rsidR="00510993" w:rsidRDefault="00510993" w:rsidP="00E74BAB">
      <w:pPr>
        <w:spacing w:after="0"/>
      </w:pPr>
      <w:proofErr w:type="gramStart"/>
      <w:r w:rsidRPr="00510993">
        <w:t>rešavati</w:t>
      </w:r>
      <w:proofErr w:type="gramEnd"/>
      <w:r w:rsidRPr="00510993">
        <w:t xml:space="preserve"> empir</w:t>
      </w:r>
      <w:r w:rsidR="007B3586">
        <w:t>ijsko – intuitivnim putem ili uz</w:t>
      </w:r>
      <w:r w:rsidRPr="00510993">
        <w:t xml:space="preserve"> pomoć kvantitativnih metoda.</w:t>
      </w:r>
    </w:p>
    <w:p w:rsidR="007B3586" w:rsidRPr="00510993" w:rsidRDefault="007B3586" w:rsidP="00E74BAB">
      <w:pPr>
        <w:spacing w:after="0"/>
      </w:pPr>
      <w:proofErr w:type="gramStart"/>
      <w:r>
        <w:t>Faze</w:t>
      </w:r>
      <w:proofErr w:type="gramEnd"/>
      <w:r>
        <w:t xml:space="preserve"> kvantitativnih metoda</w:t>
      </w:r>
    </w:p>
    <w:p w:rsidR="00510993" w:rsidRPr="00510993" w:rsidRDefault="00510993" w:rsidP="00E74BAB">
      <w:pPr>
        <w:spacing w:after="0"/>
      </w:pPr>
      <w:r w:rsidRPr="00510993">
        <w:t>1. Definisanje problema koji bi trebalo rešiti</w:t>
      </w:r>
    </w:p>
    <w:p w:rsidR="00510993" w:rsidRPr="00510993" w:rsidRDefault="00510993" w:rsidP="00E74BAB">
      <w:pPr>
        <w:spacing w:after="0"/>
      </w:pPr>
      <w:r w:rsidRPr="00510993">
        <w:t>2. Formulisanje ciljeva koje bi trebalo dostići rešavanjem problema</w:t>
      </w:r>
    </w:p>
    <w:p w:rsidR="00510993" w:rsidRPr="00510993" w:rsidRDefault="00510993" w:rsidP="00E74BAB">
      <w:pPr>
        <w:spacing w:after="0"/>
      </w:pPr>
      <w:r w:rsidRPr="00510993">
        <w:t>3. Izabiranje kriterijuma za merenje dostizanja cilja</w:t>
      </w:r>
    </w:p>
    <w:p w:rsidR="00510993" w:rsidRPr="00510993" w:rsidRDefault="00510993" w:rsidP="00E74BAB">
      <w:pPr>
        <w:spacing w:after="0"/>
      </w:pPr>
      <w:r w:rsidRPr="00510993">
        <w:t>4. Iznalaženje mogućih alternativnih rešenja problema</w:t>
      </w:r>
    </w:p>
    <w:p w:rsidR="00510993" w:rsidRPr="00510993" w:rsidRDefault="00510993" w:rsidP="00E74BAB">
      <w:pPr>
        <w:spacing w:after="0"/>
      </w:pPr>
      <w:r w:rsidRPr="00510993">
        <w:t>5. Iznalaženje najbolje alternative</w:t>
      </w:r>
    </w:p>
    <w:p w:rsidR="00510993" w:rsidRPr="00510993" w:rsidRDefault="00510993" w:rsidP="00E74BAB">
      <w:pPr>
        <w:spacing w:after="0"/>
      </w:pPr>
      <w:r w:rsidRPr="00510993">
        <w:t>6. Donošenje odluke o realizaciji najbolje alternative.</w:t>
      </w:r>
    </w:p>
    <w:p w:rsidR="00510993" w:rsidRPr="00510993" w:rsidRDefault="00510993" w:rsidP="00E74BAB">
      <w:pPr>
        <w:spacing w:after="0"/>
      </w:pPr>
      <w:r w:rsidRPr="00510993">
        <w:t>- Proces donošenja odluka se sastoji iz dve osnovne faze – pripreme odluka i akta donošanja</w:t>
      </w:r>
    </w:p>
    <w:p w:rsidR="00510993" w:rsidRPr="00510993" w:rsidRDefault="00E17F62" w:rsidP="00E74BAB">
      <w:pPr>
        <w:spacing w:after="0"/>
      </w:pPr>
      <w:proofErr w:type="gramStart"/>
      <w:r w:rsidRPr="00510993">
        <w:t>O</w:t>
      </w:r>
      <w:r w:rsidR="00510993" w:rsidRPr="00510993">
        <w:t>dluka</w:t>
      </w:r>
      <w:r>
        <w:t>.</w:t>
      </w:r>
      <w:proofErr w:type="gramEnd"/>
    </w:p>
    <w:p w:rsidR="00510993" w:rsidRPr="00510993" w:rsidRDefault="00510993" w:rsidP="00E74BAB">
      <w:pPr>
        <w:spacing w:after="0"/>
      </w:pPr>
      <w:r w:rsidRPr="00510993">
        <w:t>- Pripremu odluka čine sledeće aktivnosti:</w:t>
      </w:r>
    </w:p>
    <w:p w:rsidR="00510993" w:rsidRPr="00510993" w:rsidRDefault="00510993" w:rsidP="00E74BAB">
      <w:pPr>
        <w:spacing w:after="0"/>
      </w:pPr>
      <w:r w:rsidRPr="00510993">
        <w:t>• Definisanje problema</w:t>
      </w:r>
    </w:p>
    <w:p w:rsidR="00510993" w:rsidRPr="00510993" w:rsidRDefault="00510993" w:rsidP="00E74BAB">
      <w:pPr>
        <w:spacing w:after="0"/>
      </w:pPr>
      <w:r w:rsidRPr="00510993">
        <w:t>• Određivanje cilja koji bi trebalo dostići realizacijom</w:t>
      </w:r>
    </w:p>
    <w:p w:rsidR="00510993" w:rsidRPr="00510993" w:rsidRDefault="00510993" w:rsidP="00E74BAB">
      <w:pPr>
        <w:spacing w:after="0"/>
      </w:pPr>
      <w:r w:rsidRPr="00510993">
        <w:t>• Iznačaženje mogućih alternativnih rešenja</w:t>
      </w:r>
    </w:p>
    <w:p w:rsidR="00510993" w:rsidRPr="00510993" w:rsidRDefault="00510993" w:rsidP="00E74BAB">
      <w:pPr>
        <w:spacing w:after="0"/>
      </w:pPr>
      <w:r w:rsidRPr="00510993">
        <w:t>• Odabiranje kriterijuma za izbor</w:t>
      </w:r>
    </w:p>
    <w:p w:rsidR="00510993" w:rsidRPr="00510993" w:rsidRDefault="00510993" w:rsidP="00E74BAB">
      <w:pPr>
        <w:spacing w:after="0"/>
      </w:pPr>
      <w:r w:rsidRPr="00510993">
        <w:t>• Neposredna priprema za izbor – potrebni proračuni, analize i, eventualno, izračunavanje</w:t>
      </w:r>
    </w:p>
    <w:p w:rsidR="00510993" w:rsidRPr="00510993" w:rsidRDefault="00510993" w:rsidP="00E74BAB">
      <w:pPr>
        <w:spacing w:after="0"/>
      </w:pPr>
      <w:proofErr w:type="gramStart"/>
      <w:r w:rsidRPr="00510993">
        <w:t>vrednosti</w:t>
      </w:r>
      <w:proofErr w:type="gramEnd"/>
      <w:r w:rsidRPr="00510993">
        <w:t xml:space="preserve"> kriterijuma za svaku alternativu</w:t>
      </w:r>
    </w:p>
    <w:p w:rsidR="00510993" w:rsidRPr="00510993" w:rsidRDefault="00510993" w:rsidP="00E74BAB">
      <w:pPr>
        <w:spacing w:after="0"/>
      </w:pPr>
      <w:r w:rsidRPr="00510993">
        <w:t>• Iznalaženje njabolje alternative.</w:t>
      </w:r>
    </w:p>
    <w:p w:rsidR="00510993" w:rsidRPr="00510993" w:rsidRDefault="00510993" w:rsidP="00E74BAB">
      <w:pPr>
        <w:spacing w:after="0"/>
      </w:pPr>
      <w:r w:rsidRPr="00510993">
        <w:t>- Ukoliko se celokupna faza pripreme odluka vrši posebnom metodologijom, uz upotrebu</w:t>
      </w:r>
    </w:p>
    <w:p w:rsidR="00510993" w:rsidRPr="00510993" w:rsidRDefault="00510993" w:rsidP="00E74BAB">
      <w:pPr>
        <w:spacing w:after="0"/>
      </w:pPr>
      <w:proofErr w:type="gramStart"/>
      <w:r w:rsidRPr="00510993">
        <w:t>naučnih</w:t>
      </w:r>
      <w:proofErr w:type="gramEnd"/>
      <w:r w:rsidRPr="00510993">
        <w:t xml:space="preserve"> metoda, onda je to naučna priprema odluka.</w:t>
      </w:r>
    </w:p>
    <w:p w:rsidR="00510993" w:rsidRPr="007B3586" w:rsidRDefault="00510993" w:rsidP="00E74BAB">
      <w:pPr>
        <w:spacing w:after="0"/>
        <w:rPr>
          <w:b/>
        </w:rPr>
      </w:pPr>
      <w:r w:rsidRPr="007B3586">
        <w:rPr>
          <w:b/>
        </w:rPr>
        <w:t>10.4. Odlučivanje o razvoju preduzeća</w:t>
      </w:r>
    </w:p>
    <w:p w:rsidR="00510993" w:rsidRPr="00510993" w:rsidRDefault="00510993" w:rsidP="00E74BAB">
      <w:pPr>
        <w:spacing w:after="0"/>
      </w:pPr>
      <w:r w:rsidRPr="00510993">
        <w:t>- Proces odlučivanja o razvoju obuhvata definisanje mogućih alternativa čijom se realizacijom</w:t>
      </w:r>
    </w:p>
    <w:p w:rsidR="00510993" w:rsidRPr="00510993" w:rsidRDefault="00510993" w:rsidP="00E74BAB">
      <w:pPr>
        <w:spacing w:after="0"/>
      </w:pPr>
      <w:proofErr w:type="gramStart"/>
      <w:r w:rsidRPr="00510993">
        <w:t>dostižu</w:t>
      </w:r>
      <w:proofErr w:type="gramEnd"/>
      <w:r w:rsidRPr="00510993">
        <w:t xml:space="preserve"> ciljevi postavljeni u fazi planiranja, zatim odabiranje merila ili kriterijuma na osnovu</w:t>
      </w:r>
    </w:p>
    <w:p w:rsidR="00510993" w:rsidRPr="00510993" w:rsidRDefault="00510993" w:rsidP="00E74BAB">
      <w:pPr>
        <w:spacing w:after="0"/>
      </w:pPr>
      <w:proofErr w:type="gramStart"/>
      <w:r w:rsidRPr="00510993">
        <w:t>kojih</w:t>
      </w:r>
      <w:proofErr w:type="gramEnd"/>
      <w:r w:rsidRPr="00510993">
        <w:t xml:space="preserve"> će se vršiti vrednovanje raspoloživih alternativa, neposrednu pripremu za izbor –</w:t>
      </w:r>
    </w:p>
    <w:p w:rsidR="00510993" w:rsidRPr="00510993" w:rsidRDefault="00510993" w:rsidP="00E74BAB">
      <w:pPr>
        <w:spacing w:after="0"/>
      </w:pPr>
      <w:proofErr w:type="gramStart"/>
      <w:r w:rsidRPr="00510993">
        <w:t>vrednovanje</w:t>
      </w:r>
      <w:proofErr w:type="gramEnd"/>
      <w:r w:rsidRPr="00510993">
        <w:t xml:space="preserve"> svake alternative, izbor najbolje alternative i, na kraju, donošenje odluke o</w:t>
      </w:r>
    </w:p>
    <w:p w:rsidR="00510993" w:rsidRPr="00510993" w:rsidRDefault="00510993" w:rsidP="00E74BAB">
      <w:pPr>
        <w:spacing w:after="0"/>
      </w:pPr>
      <w:proofErr w:type="gramStart"/>
      <w:r w:rsidRPr="00510993">
        <w:t>realizaciji</w:t>
      </w:r>
      <w:proofErr w:type="gramEnd"/>
      <w:r w:rsidRPr="00510993">
        <w:t xml:space="preserve"> izabrane, najbolje alternative.</w:t>
      </w:r>
    </w:p>
    <w:p w:rsidR="00510993" w:rsidRPr="007B3586" w:rsidRDefault="00510993" w:rsidP="00E74BAB">
      <w:pPr>
        <w:spacing w:after="0"/>
        <w:rPr>
          <w:b/>
        </w:rPr>
      </w:pPr>
      <w:r w:rsidRPr="007B3586">
        <w:rPr>
          <w:b/>
        </w:rPr>
        <w:t>12.8.2. Menadžer i lider</w:t>
      </w:r>
    </w:p>
    <w:p w:rsidR="00510993" w:rsidRPr="00510993" w:rsidRDefault="00510993" w:rsidP="00E74BAB">
      <w:pPr>
        <w:spacing w:after="0"/>
      </w:pPr>
      <w:r w:rsidRPr="00510993">
        <w:t>Menadžer obvlja sve podrocese menadžmenta: planiranje, organizovanje,</w:t>
      </w:r>
    </w:p>
    <w:p w:rsidR="00510993" w:rsidRPr="00510993" w:rsidRDefault="00510993" w:rsidP="00E74BAB">
      <w:pPr>
        <w:spacing w:after="0"/>
      </w:pPr>
      <w:proofErr w:type="gramStart"/>
      <w:r w:rsidRPr="00510993">
        <w:t>kadrovanje</w:t>
      </w:r>
      <w:proofErr w:type="gramEnd"/>
      <w:r w:rsidRPr="00510993">
        <w:t>, vođenje i kontrolu. Njegova uloga se ogleda, pre svega, u planiranju ciljeva i akcija,</w:t>
      </w:r>
    </w:p>
    <w:p w:rsidR="00510993" w:rsidRPr="00510993" w:rsidRDefault="00510993" w:rsidP="00E74BAB">
      <w:pPr>
        <w:spacing w:after="0"/>
      </w:pPr>
      <w:proofErr w:type="gramStart"/>
      <w:r w:rsidRPr="00510993">
        <w:t>organizovanju</w:t>
      </w:r>
      <w:proofErr w:type="gramEnd"/>
      <w:r w:rsidRPr="00510993">
        <w:t xml:space="preserve"> i vođenju ljudi ka njihovom izvršenju, kao i u kontroli izvršenja. Lider se bavi</w:t>
      </w:r>
    </w:p>
    <w:p w:rsidR="00510993" w:rsidRPr="00510993" w:rsidRDefault="00510993" w:rsidP="00E74BAB">
      <w:pPr>
        <w:spacing w:after="0"/>
      </w:pPr>
      <w:proofErr w:type="gramStart"/>
      <w:r w:rsidRPr="00510993">
        <w:t>samo</w:t>
      </w:r>
      <w:proofErr w:type="gramEnd"/>
      <w:r w:rsidRPr="00510993">
        <w:t xml:space="preserve"> vođenjem ljudi i njihovim usmeravanjem i motivisanjem da ga slede u ostvarenju budućih</w:t>
      </w:r>
    </w:p>
    <w:p w:rsidR="00510993" w:rsidRPr="00510993" w:rsidRDefault="00510993" w:rsidP="00E74BAB">
      <w:pPr>
        <w:spacing w:after="0"/>
      </w:pPr>
      <w:proofErr w:type="gramStart"/>
      <w:r w:rsidRPr="00510993">
        <w:lastRenderedPageBreak/>
        <w:t>ciljeva</w:t>
      </w:r>
      <w:proofErr w:type="gramEnd"/>
      <w:r w:rsidRPr="00510993">
        <w:t xml:space="preserve"> i strategijskih vizija preduzeća.</w:t>
      </w:r>
    </w:p>
    <w:p w:rsidR="00510993" w:rsidRPr="00510993" w:rsidRDefault="00510993" w:rsidP="00E74BAB">
      <w:pPr>
        <w:spacing w:after="0"/>
      </w:pPr>
      <w:r w:rsidRPr="00510993">
        <w:t>Za svaku organizaciju veoma je bitno da ima menadžere s</w:t>
      </w:r>
    </w:p>
    <w:p w:rsidR="00510993" w:rsidRPr="00510993" w:rsidRDefault="00510993" w:rsidP="00E74BAB">
      <w:pPr>
        <w:spacing w:after="0"/>
      </w:pPr>
      <w:proofErr w:type="gramStart"/>
      <w:r w:rsidRPr="00510993">
        <w:t>osobinama</w:t>
      </w:r>
      <w:proofErr w:type="gramEnd"/>
      <w:r w:rsidRPr="00510993">
        <w:t xml:space="preserve"> lidera, odnosno – lidere na menadžerskim poslovima. To znači da postoji i menadžer</w:t>
      </w:r>
    </w:p>
    <w:p w:rsidR="00510993" w:rsidRPr="00510993" w:rsidRDefault="00510993" w:rsidP="00E74BAB">
      <w:pPr>
        <w:spacing w:after="0"/>
      </w:pPr>
      <w:proofErr w:type="gramStart"/>
      <w:r w:rsidRPr="00510993">
        <w:t>koji</w:t>
      </w:r>
      <w:proofErr w:type="gramEnd"/>
      <w:r w:rsidRPr="00510993">
        <w:t xml:space="preserve"> je lider, i on sa zvanične menadžerske pozicije u organizaciji liderski vodi ljude ka</w:t>
      </w:r>
    </w:p>
    <w:p w:rsidR="00510993" w:rsidRDefault="00510993" w:rsidP="00E74BAB">
      <w:pPr>
        <w:spacing w:after="0"/>
      </w:pPr>
      <w:proofErr w:type="gramStart"/>
      <w:r w:rsidRPr="00510993">
        <w:t>ostvarenju</w:t>
      </w:r>
      <w:proofErr w:type="gramEnd"/>
      <w:r w:rsidRPr="00510993">
        <w:t xml:space="preserve"> promena i strateških vizija preduzeća</w:t>
      </w:r>
    </w:p>
    <w:p w:rsidR="00E74BAB" w:rsidRDefault="00E74BAB" w:rsidP="00E74BAB">
      <w:pPr>
        <w:tabs>
          <w:tab w:val="left" w:pos="285"/>
        </w:tabs>
        <w:spacing w:after="0"/>
      </w:pPr>
    </w:p>
    <w:p w:rsidR="00E17F62" w:rsidRDefault="00E17F62" w:rsidP="00E74BAB">
      <w:pPr>
        <w:tabs>
          <w:tab w:val="left" w:pos="285"/>
        </w:tabs>
        <w:spacing w:after="0"/>
        <w:rPr>
          <w:rFonts w:ascii="CMU Sans Serif" w:eastAsia="Calibri" w:hAnsi="CMU Sans Serif" w:cs="Times New Roman"/>
          <w:b/>
          <w:bCs/>
          <w:szCs w:val="24"/>
        </w:rPr>
      </w:pPr>
      <w:r>
        <w:rPr>
          <w:rFonts w:ascii="CMU Sans Serif" w:eastAsia="Calibri" w:hAnsi="CMU Sans Serif" w:cs="Times New Roman"/>
          <w:b/>
          <w:bCs/>
          <w:szCs w:val="24"/>
        </w:rPr>
        <w:t>10. Proces odlučivanja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Definisanje procesa odluč</w:t>
      </w:r>
      <w:r w:rsidR="00E74BAB">
        <w:rPr>
          <w:rFonts w:ascii="CMU Sans Serif" w:eastAsia="Calibri" w:hAnsi="CMU Sans Serif" w:cs="Times New Roman"/>
          <w:szCs w:val="24"/>
        </w:rPr>
        <w:t>ivanja – 4 koraka</w:t>
      </w:r>
      <w:r>
        <w:rPr>
          <w:rFonts w:ascii="CMU Sans Serif" w:eastAsia="Calibri" w:hAnsi="CMU Sans Serif" w:cs="Times New Roman"/>
          <w:szCs w:val="24"/>
        </w:rPr>
        <w:t>:</w:t>
      </w:r>
    </w:p>
    <w:p w:rsidR="00E17F62" w:rsidRDefault="00E17F62" w:rsidP="00E74BAB">
      <w:pPr>
        <w:widowControl w:val="0"/>
        <w:numPr>
          <w:ilvl w:val="0"/>
          <w:numId w:val="2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Opažanje potreba</w:t>
      </w:r>
    </w:p>
    <w:p w:rsidR="00E17F62" w:rsidRDefault="00E17F62" w:rsidP="00E74BAB">
      <w:pPr>
        <w:widowControl w:val="0"/>
        <w:numPr>
          <w:ilvl w:val="0"/>
          <w:numId w:val="2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Formulacija alternativa</w:t>
      </w:r>
    </w:p>
    <w:p w:rsidR="00E17F62" w:rsidRDefault="00E17F62" w:rsidP="00E74BAB">
      <w:pPr>
        <w:widowControl w:val="0"/>
        <w:numPr>
          <w:ilvl w:val="0"/>
          <w:numId w:val="2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Ocena alternativa</w:t>
      </w:r>
    </w:p>
    <w:p w:rsidR="00E17F62" w:rsidRDefault="00E17F62" w:rsidP="00E74BAB">
      <w:pPr>
        <w:widowControl w:val="0"/>
        <w:numPr>
          <w:ilvl w:val="0"/>
          <w:numId w:val="2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Izbor jedne alternative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  <w:szCs w:val="24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U procesu upravljanja razvojem preduzeća vrši se donošenje odluke kod: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definisanja i izbora strategije razvoja preduzeća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definisanja i izbora razvojne politike preduzeća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definisanja i usvajanja dugoročnog i srenjoročnog plana razvoja preduzeća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definisanja i usvajanja pojedinačnih planova razvoja preduzeća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selekcije i izbora razvojnih projekata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izrade i ocene predinvesticionih projekata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izrade i ocene studije tržišta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izrade i ocene investicionih programa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izrade i usvajanja investiciono-tehničke dokumentacije</w:t>
      </w:r>
    </w:p>
    <w:p w:rsidR="00E17F62" w:rsidRDefault="00E17F62" w:rsidP="00E74BAB">
      <w:pPr>
        <w:widowControl w:val="0"/>
        <w:numPr>
          <w:ilvl w:val="0"/>
          <w:numId w:val="3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 xml:space="preserve"> </w:t>
      </w:r>
      <w:proofErr w:type="gramStart"/>
      <w:r>
        <w:rPr>
          <w:rFonts w:ascii="CMU Sans Serif" w:eastAsia="Calibri" w:hAnsi="CMU Sans Serif" w:cs="Times New Roman"/>
          <w:szCs w:val="24"/>
        </w:rPr>
        <w:t>konačnog</w:t>
      </w:r>
      <w:proofErr w:type="gramEnd"/>
      <w:r>
        <w:rPr>
          <w:rFonts w:ascii="CMU Sans Serif" w:eastAsia="Calibri" w:hAnsi="CMU Sans Serif" w:cs="Times New Roman"/>
          <w:szCs w:val="24"/>
        </w:rPr>
        <w:t xml:space="preserve"> olučivanja o realizaciji određenog investicionog projekta itd.</w:t>
      </w:r>
    </w:p>
    <w:p w:rsidR="00E74BAB" w:rsidRDefault="00E74BAB" w:rsidP="00E74BAB">
      <w:pPr>
        <w:spacing w:after="0"/>
        <w:ind w:left="284"/>
        <w:rPr>
          <w:rFonts w:ascii="CMU Sans Serif" w:eastAsia="Calibri" w:hAnsi="CMU Sans Serif" w:cs="Times New Roman"/>
          <w:szCs w:val="24"/>
          <w:u w:val="single"/>
        </w:rPr>
      </w:pPr>
    </w:p>
    <w:p w:rsidR="00E17F62" w:rsidRDefault="00E74BAB" w:rsidP="00E74BAB">
      <w:pPr>
        <w:spacing w:after="0"/>
        <w:ind w:left="284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  <w:u w:val="single"/>
        </w:rPr>
        <w:t xml:space="preserve">Def </w:t>
      </w:r>
      <w:r w:rsidR="00E17F62" w:rsidRPr="00E66C15">
        <w:rPr>
          <w:rFonts w:ascii="CMU Sans Serif" w:eastAsia="Calibri" w:hAnsi="CMU Sans Serif" w:cs="Times New Roman"/>
          <w:szCs w:val="24"/>
          <w:u w:val="single"/>
        </w:rPr>
        <w:t>metoda odlučivanja</w:t>
      </w:r>
      <w:r w:rsidR="00E17F62">
        <w:rPr>
          <w:rFonts w:ascii="CMU Sans Serif" w:eastAsia="Calibri" w:hAnsi="CMU Sans Serif" w:cs="Times New Roman"/>
          <w:szCs w:val="24"/>
        </w:rPr>
        <w:t xml:space="preserve"> </w:t>
      </w:r>
    </w:p>
    <w:p w:rsidR="00E17F62" w:rsidRDefault="00E17F62" w:rsidP="00E74BAB">
      <w:pPr>
        <w:widowControl w:val="0"/>
        <w:numPr>
          <w:ilvl w:val="0"/>
          <w:numId w:val="1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 xml:space="preserve">Jedna </w:t>
      </w:r>
      <w:proofErr w:type="gramStart"/>
      <w:r>
        <w:rPr>
          <w:rFonts w:ascii="CMU Sans Serif" w:eastAsia="Calibri" w:hAnsi="CMU Sans Serif" w:cs="Times New Roman"/>
          <w:szCs w:val="24"/>
        </w:rPr>
        <w:t>od</w:t>
      </w:r>
      <w:proofErr w:type="gramEnd"/>
      <w:r>
        <w:rPr>
          <w:rFonts w:ascii="CMU Sans Serif" w:eastAsia="Calibri" w:hAnsi="CMU Sans Serif" w:cs="Times New Roman"/>
          <w:szCs w:val="24"/>
        </w:rPr>
        <w:t xml:space="preserve"> osnovnih metoda odlučivanja; daje prognoze o neizvesnim situacijama za koje nismo u stanju da izvedemo objektivne statičke zakonitosti; koristi se u situacijama u kojima ne postoji dovoljno statičkih podataka. </w:t>
      </w:r>
    </w:p>
    <w:p w:rsidR="00E17F62" w:rsidRDefault="00E17F62" w:rsidP="00E74BAB">
      <w:pPr>
        <w:widowControl w:val="0"/>
        <w:numPr>
          <w:ilvl w:val="0"/>
          <w:numId w:val="1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Postupak primene:</w:t>
      </w:r>
    </w:p>
    <w:p w:rsidR="00E17F62" w:rsidRDefault="00E17F62" w:rsidP="00E74BAB">
      <w:pPr>
        <w:widowControl w:val="0"/>
        <w:numPr>
          <w:ilvl w:val="0"/>
          <w:numId w:val="4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definisati problem</w:t>
      </w:r>
    </w:p>
    <w:p w:rsidR="00E17F62" w:rsidRDefault="00E17F62" w:rsidP="00E74BAB">
      <w:pPr>
        <w:widowControl w:val="0"/>
        <w:numPr>
          <w:ilvl w:val="0"/>
          <w:numId w:val="4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formirati tim ekperata (10-15 članova)</w:t>
      </w:r>
    </w:p>
    <w:p w:rsidR="00E17F62" w:rsidRDefault="00E17F62" w:rsidP="00E74BAB">
      <w:pPr>
        <w:widowControl w:val="0"/>
        <w:numPr>
          <w:ilvl w:val="0"/>
          <w:numId w:val="4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obezbediti horizont u kome će se vršiti predviđanja</w:t>
      </w:r>
    </w:p>
    <w:p w:rsidR="00E17F62" w:rsidRDefault="00E17F62" w:rsidP="00E74BAB">
      <w:pPr>
        <w:widowControl w:val="0"/>
        <w:numPr>
          <w:ilvl w:val="0"/>
          <w:numId w:val="4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u prvoj seriji upitnika, od svakog eksperta tražiti prognozu i argumente te prognoze</w:t>
      </w:r>
    </w:p>
    <w:p w:rsidR="00E17F62" w:rsidRDefault="00E17F62" w:rsidP="00E74BAB">
      <w:pPr>
        <w:widowControl w:val="0"/>
        <w:numPr>
          <w:ilvl w:val="0"/>
          <w:numId w:val="4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r>
        <w:rPr>
          <w:rFonts w:ascii="CMU Sans Serif" w:eastAsia="Calibri" w:hAnsi="CMU Sans Serif" w:cs="Times New Roman"/>
          <w:szCs w:val="24"/>
        </w:rPr>
        <w:t>dobijene prognoze uraditi u rastući niz i odrediti medijanu i donji i gornji kvartil</w:t>
      </w:r>
    </w:p>
    <w:p w:rsidR="00E17F62" w:rsidRDefault="00E17F62" w:rsidP="00E74BAB">
      <w:pPr>
        <w:widowControl w:val="0"/>
        <w:numPr>
          <w:ilvl w:val="0"/>
          <w:numId w:val="4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proofErr w:type="gramStart"/>
      <w:r>
        <w:rPr>
          <w:rFonts w:ascii="CMU Sans Serif" w:eastAsia="Calibri" w:hAnsi="CMU Sans Serif" w:cs="Times New Roman"/>
          <w:szCs w:val="24"/>
        </w:rPr>
        <w:t>u</w:t>
      </w:r>
      <w:proofErr w:type="gramEnd"/>
      <w:r>
        <w:rPr>
          <w:rFonts w:ascii="CMU Sans Serif" w:eastAsia="Calibri" w:hAnsi="CMU Sans Serif" w:cs="Times New Roman"/>
          <w:szCs w:val="24"/>
        </w:rPr>
        <w:t xml:space="preserve"> drugoj seriji upitnika, ekspertima proslediti informacije iz tačke 5 i od njih trađiti da eventualno koriguju prognozu, i da to argumentuju.</w:t>
      </w:r>
    </w:p>
    <w:p w:rsidR="00E17F62" w:rsidRDefault="00E17F62" w:rsidP="00E74BAB">
      <w:pPr>
        <w:widowControl w:val="0"/>
        <w:numPr>
          <w:ilvl w:val="0"/>
          <w:numId w:val="4"/>
        </w:numPr>
        <w:suppressAutoHyphens/>
        <w:spacing w:after="0"/>
        <w:ind w:firstLine="0"/>
        <w:rPr>
          <w:rFonts w:ascii="CMU Sans Serif" w:eastAsia="Calibri" w:hAnsi="CMU Sans Serif" w:cs="Times New Roman"/>
          <w:szCs w:val="24"/>
        </w:rPr>
      </w:pPr>
      <w:proofErr w:type="gramStart"/>
      <w:r>
        <w:rPr>
          <w:rFonts w:ascii="CMU Sans Serif" w:eastAsia="Calibri" w:hAnsi="CMU Sans Serif" w:cs="Times New Roman"/>
          <w:szCs w:val="24"/>
        </w:rPr>
        <w:t>u</w:t>
      </w:r>
      <w:proofErr w:type="gramEnd"/>
      <w:r>
        <w:rPr>
          <w:rFonts w:ascii="CMU Sans Serif" w:eastAsia="Calibri" w:hAnsi="CMU Sans Serif" w:cs="Times New Roman"/>
          <w:szCs w:val="24"/>
        </w:rPr>
        <w:t xml:space="preserve"> poslednjoj seriji upitnika, tražiti od eksperata da daju svoju konačnu prognozu.</w:t>
      </w:r>
    </w:p>
    <w:p w:rsidR="00E74BAB" w:rsidRDefault="00E74BAB" w:rsidP="00E74BAB">
      <w:pPr>
        <w:tabs>
          <w:tab w:val="left" w:pos="285"/>
        </w:tabs>
        <w:spacing w:after="0"/>
        <w:rPr>
          <w:rFonts w:ascii="CMU Sans Serif" w:eastAsia="Calibri" w:hAnsi="CMU Sans Serif" w:cs="Times New Roman"/>
          <w:b/>
          <w:bCs/>
          <w:szCs w:val="24"/>
        </w:rPr>
      </w:pPr>
    </w:p>
    <w:p w:rsidR="00E17F62" w:rsidRDefault="00E17F62" w:rsidP="00E74BAB">
      <w:pPr>
        <w:tabs>
          <w:tab w:val="left" w:pos="285"/>
        </w:tabs>
        <w:spacing w:after="0"/>
        <w:rPr>
          <w:rFonts w:ascii="CMU Sans Serif" w:eastAsia="Calibri" w:hAnsi="CMU Sans Serif" w:cs="Times New Roman"/>
          <w:b/>
          <w:bCs/>
          <w:szCs w:val="24"/>
        </w:rPr>
      </w:pPr>
      <w:r>
        <w:rPr>
          <w:rFonts w:ascii="CMU Sans Serif" w:eastAsia="Calibri" w:hAnsi="CMU Sans Serif" w:cs="Times New Roman"/>
          <w:b/>
          <w:bCs/>
          <w:szCs w:val="24"/>
        </w:rPr>
        <w:t>14. Specijalozovane menadžment discipline</w:t>
      </w:r>
    </w:p>
    <w:tbl>
      <w:tblPr>
        <w:tblW w:w="0" w:type="auto"/>
        <w:tblInd w:w="392" w:type="dxa"/>
        <w:tblLook w:val="0000"/>
      </w:tblPr>
      <w:tblGrid>
        <w:gridCol w:w="4027"/>
        <w:gridCol w:w="4877"/>
      </w:tblGrid>
      <w:tr w:rsidR="00E17F62" w:rsidTr="00832E2E">
        <w:trPr>
          <w:trHeight w:val="705"/>
        </w:trPr>
        <w:tc>
          <w:tcPr>
            <w:tcW w:w="4027" w:type="dxa"/>
          </w:tcPr>
          <w:p w:rsidR="00E17F62" w:rsidRPr="00B34EF9" w:rsidRDefault="00E17F62" w:rsidP="00E74BAB">
            <w:pPr>
              <w:widowControl w:val="0"/>
              <w:numPr>
                <w:ilvl w:val="0"/>
                <w:numId w:val="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B34EF9">
              <w:rPr>
                <w:rFonts w:ascii="CMU Sans Serif" w:eastAsia="Calibri" w:hAnsi="CMU Sans Serif" w:cs="Times New Roman"/>
                <w:szCs w:val="24"/>
              </w:rPr>
              <w:t>upravljanje projektom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B34EF9">
              <w:rPr>
                <w:rFonts w:ascii="CMU Sans Serif" w:eastAsia="Calibri" w:hAnsi="CMU Sans Serif" w:cs="Times New Roman"/>
                <w:szCs w:val="24"/>
              </w:rPr>
              <w:t>strate</w:t>
            </w:r>
            <w:r w:rsidRPr="00B34EF9">
              <w:rPr>
                <w:rFonts w:ascii="CMU Sans Serif" w:eastAsia="Calibri" w:hAnsi="CMU Sans Serif" w:cs="Times New Roman" w:hint="eastAsia"/>
                <w:szCs w:val="24"/>
              </w:rPr>
              <w:t>š</w:t>
            </w:r>
            <w:r w:rsidRPr="00B34EF9">
              <w:rPr>
                <w:rFonts w:ascii="CMU Sans Serif" w:eastAsia="Calibri" w:hAnsi="CMU Sans Serif" w:cs="Times New Roman"/>
                <w:szCs w:val="24"/>
              </w:rPr>
              <w:t>ki menad</w:t>
            </w:r>
            <w:r w:rsidRPr="00B34EF9">
              <w:rPr>
                <w:rFonts w:ascii="CMU Sans Serif" w:eastAsia="Calibri" w:hAnsi="CMU Sans Serif" w:cs="Times New Roman" w:hint="eastAsia"/>
                <w:szCs w:val="24"/>
              </w:rPr>
              <w:t>ž</w:t>
            </w:r>
            <w:r w:rsidRPr="00B34EF9">
              <w:rPr>
                <w:rFonts w:ascii="CMU Sans Serif" w:eastAsia="Calibri" w:hAnsi="CMU Sans Serif" w:cs="Times New Roman"/>
                <w:szCs w:val="24"/>
              </w:rPr>
              <w:t>ment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B34EF9">
              <w:rPr>
                <w:rFonts w:ascii="CMU Sans Serif" w:eastAsia="Calibri" w:hAnsi="CMU Sans Serif" w:cs="Times New Roman"/>
                <w:szCs w:val="24"/>
              </w:rPr>
              <w:t>upravljanje promenama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B34EF9">
              <w:rPr>
                <w:rFonts w:ascii="CMU Sans Serif" w:eastAsia="Calibri" w:hAnsi="CMU Sans Serif" w:cs="Times New Roman"/>
                <w:szCs w:val="24"/>
              </w:rPr>
              <w:t>upravljanje inovacijama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B34EF9">
              <w:rPr>
                <w:rFonts w:ascii="CMU Sans Serif" w:eastAsia="Calibri" w:hAnsi="CMU Sans Serif" w:cs="Times New Roman"/>
                <w:szCs w:val="24"/>
              </w:rPr>
              <w:t>upravljanje rizikom</w:t>
            </w:r>
          </w:p>
        </w:tc>
        <w:tc>
          <w:tcPr>
            <w:tcW w:w="4877" w:type="dxa"/>
          </w:tcPr>
          <w:p w:rsidR="00E17F62" w:rsidRPr="00B34EF9" w:rsidRDefault="00E17F62" w:rsidP="00E74BAB">
            <w:pPr>
              <w:widowControl w:val="0"/>
              <w:numPr>
                <w:ilvl w:val="0"/>
                <w:numId w:val="8"/>
              </w:numPr>
              <w:tabs>
                <w:tab w:val="clear" w:pos="709"/>
                <w:tab w:val="num" w:pos="401"/>
              </w:tabs>
              <w:suppressAutoHyphens/>
              <w:spacing w:after="0"/>
              <w:ind w:left="401" w:firstLine="0"/>
              <w:rPr>
                <w:rFonts w:ascii="CMU Sans Serif" w:eastAsia="Calibri" w:hAnsi="CMU Sans Serif" w:cs="Times New Roman"/>
                <w:szCs w:val="24"/>
              </w:rPr>
            </w:pPr>
            <w:r w:rsidRPr="00B34EF9">
              <w:rPr>
                <w:rFonts w:ascii="CMU Sans Serif" w:eastAsia="Calibri" w:hAnsi="CMU Sans Serif" w:cs="Times New Roman"/>
                <w:szCs w:val="24"/>
              </w:rPr>
              <w:t>totalno upravljanje kvalitetom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8"/>
              </w:numPr>
              <w:tabs>
                <w:tab w:val="clear" w:pos="709"/>
                <w:tab w:val="num" w:pos="401"/>
              </w:tabs>
              <w:suppressAutoHyphens/>
              <w:spacing w:after="0"/>
              <w:ind w:left="401" w:firstLine="0"/>
              <w:rPr>
                <w:rFonts w:ascii="CMU Sans Serif" w:eastAsia="Calibri" w:hAnsi="CMU Sans Serif" w:cs="Times New Roman"/>
                <w:szCs w:val="24"/>
              </w:rPr>
            </w:pPr>
            <w:r w:rsidRPr="00B34EF9">
              <w:rPr>
                <w:rFonts w:ascii="CMU Sans Serif" w:eastAsia="Calibri" w:hAnsi="CMU Sans Serif" w:cs="Times New Roman"/>
                <w:szCs w:val="24"/>
              </w:rPr>
              <w:t>kros kulturni (interkulturni) menad</w:t>
            </w:r>
            <w:r w:rsidRPr="00B34EF9">
              <w:rPr>
                <w:rFonts w:ascii="CMU Sans Serif" w:eastAsia="Calibri" w:hAnsi="CMU Sans Serif" w:cs="Times New Roman" w:hint="eastAsia"/>
                <w:szCs w:val="24"/>
              </w:rPr>
              <w:t>ž</w:t>
            </w:r>
            <w:r w:rsidRPr="00B34EF9">
              <w:rPr>
                <w:rFonts w:ascii="CMU Sans Serif" w:eastAsia="Calibri" w:hAnsi="CMU Sans Serif" w:cs="Times New Roman"/>
                <w:szCs w:val="24"/>
              </w:rPr>
              <w:t>ment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8"/>
              </w:numPr>
              <w:tabs>
                <w:tab w:val="clear" w:pos="709"/>
                <w:tab w:val="num" w:pos="401"/>
              </w:tabs>
              <w:suppressAutoHyphens/>
              <w:spacing w:after="0"/>
              <w:ind w:left="401" w:firstLine="0"/>
              <w:rPr>
                <w:rFonts w:ascii="CMU Sans Serif" w:eastAsia="Calibri" w:hAnsi="CMU Sans Serif" w:cs="Times New Roman"/>
                <w:szCs w:val="24"/>
              </w:rPr>
            </w:pPr>
            <w:r w:rsidRPr="00B34EF9">
              <w:rPr>
                <w:rFonts w:ascii="CMU Sans Serif" w:eastAsia="Calibri" w:hAnsi="CMU Sans Serif" w:cs="Times New Roman"/>
                <w:szCs w:val="24"/>
              </w:rPr>
              <w:t>upravljanje znanjem</w:t>
            </w:r>
          </w:p>
        </w:tc>
      </w:tr>
    </w:tbl>
    <w:p w:rsidR="00E17F62" w:rsidRDefault="00E17F62" w:rsidP="00E74BAB">
      <w:pPr>
        <w:spacing w:after="0"/>
        <w:rPr>
          <w:rFonts w:ascii="CMU Sans Serif" w:eastAsia="Calibri" w:hAnsi="CMU Sans Serif" w:cs="Times New Roman"/>
          <w:szCs w:val="24"/>
        </w:rPr>
      </w:pPr>
    </w:p>
    <w:p w:rsidR="00E17F62" w:rsidRDefault="00E17F62" w:rsidP="00E74BAB">
      <w:pPr>
        <w:spacing w:after="0"/>
        <w:rPr>
          <w:rFonts w:ascii="CMU Sans Serif" w:eastAsia="Calibri" w:hAnsi="CMU Sans Serif" w:cs="Times New Roman"/>
          <w:b/>
          <w:bCs/>
        </w:rPr>
      </w:pPr>
      <w:r>
        <w:rPr>
          <w:rFonts w:ascii="CMU Sans Serif" w:eastAsia="Calibri" w:hAnsi="CMU Sans Serif" w:cs="Times New Roman"/>
          <w:b/>
          <w:bCs/>
        </w:rPr>
        <w:t>14.1 Upravljanje projektom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proofErr w:type="gramStart"/>
      <w:r>
        <w:rPr>
          <w:rFonts w:ascii="CMU Sans Serif" w:eastAsia="Calibri" w:hAnsi="CMU Sans Serif" w:cs="Times New Roman"/>
        </w:rPr>
        <w:t>Faze</w:t>
      </w:r>
      <w:proofErr w:type="gramEnd"/>
      <w:r>
        <w:rPr>
          <w:rFonts w:ascii="CMU Sans Serif" w:eastAsia="Calibri" w:hAnsi="CMU Sans Serif" w:cs="Times New Roman"/>
        </w:rPr>
        <w:t xml:space="preserve"> upravljanja projektima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Određivanje ciljeva upravljanja projektima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lastRenderedPageBreak/>
        <w:t>Definisanje organizacije za upravljanje projektom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Definisanje strukture projekta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Definisanje sistema planiranja i praćenje projekta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Planiranje vremena realizacije projekta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Planiranje i nivelisanje resursa za realizaciju projekta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Planiranje troškova realizacije projekata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Praćenje i kontrola vremena realizacije projekta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Praćenje i kontrola utrošenih resursa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Praćenje i kontrola troškova realizacije projekta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Izveštavanje o toku raalizacije projekta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Izveštavanje o zastojima i definisanje mera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Aktualizacija planova</w:t>
      </w:r>
    </w:p>
    <w:p w:rsidR="00E17F62" w:rsidRDefault="00E17F62" w:rsidP="00E74BAB">
      <w:pPr>
        <w:widowControl w:val="0"/>
        <w:numPr>
          <w:ilvl w:val="0"/>
          <w:numId w:val="9"/>
        </w:numPr>
        <w:tabs>
          <w:tab w:val="clear" w:pos="709"/>
          <w:tab w:val="num" w:pos="851"/>
        </w:tabs>
        <w:suppressAutoHyphens/>
        <w:spacing w:after="0"/>
        <w:ind w:left="851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Sumiranje rezultata i zatvaranje projekta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Osnovne funkcionalne oblasti upravljanja projektom:</w:t>
      </w:r>
    </w:p>
    <w:tbl>
      <w:tblPr>
        <w:tblW w:w="0" w:type="auto"/>
        <w:tblInd w:w="392" w:type="dxa"/>
        <w:tblLook w:val="0000"/>
      </w:tblPr>
      <w:tblGrid>
        <w:gridCol w:w="4027"/>
        <w:gridCol w:w="4877"/>
      </w:tblGrid>
      <w:tr w:rsidR="00E17F62" w:rsidTr="00832E2E">
        <w:trPr>
          <w:trHeight w:val="1552"/>
        </w:trPr>
        <w:tc>
          <w:tcPr>
            <w:tcW w:w="4027" w:type="dxa"/>
          </w:tcPr>
          <w:p w:rsidR="00E17F62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integrisanjem projekta</w:t>
            </w:r>
          </w:p>
          <w:p w:rsidR="00E17F62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obimom projekta</w:t>
            </w:r>
          </w:p>
          <w:p w:rsidR="00E17F62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troškovima</w:t>
            </w:r>
          </w:p>
          <w:p w:rsidR="00E17F62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vremenom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kvalitetom</w:t>
            </w:r>
          </w:p>
        </w:tc>
        <w:tc>
          <w:tcPr>
            <w:tcW w:w="4877" w:type="dxa"/>
          </w:tcPr>
          <w:p w:rsidR="00E17F62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401"/>
              </w:tabs>
              <w:suppressAutoHyphens/>
              <w:spacing w:after="0"/>
              <w:ind w:left="401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ljudskim resursima</w:t>
            </w:r>
          </w:p>
          <w:p w:rsidR="00E17F62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401"/>
              </w:tabs>
              <w:suppressAutoHyphens/>
              <w:spacing w:after="0"/>
              <w:ind w:left="401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komunikacijama</w:t>
            </w:r>
          </w:p>
          <w:p w:rsidR="00E17F62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401"/>
              </w:tabs>
              <w:suppressAutoHyphens/>
              <w:spacing w:after="0"/>
              <w:ind w:left="401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ugovaranjem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10"/>
              </w:numPr>
              <w:tabs>
                <w:tab w:val="clear" w:pos="709"/>
                <w:tab w:val="num" w:pos="401"/>
              </w:tabs>
              <w:suppressAutoHyphens/>
              <w:spacing w:after="0"/>
              <w:ind w:left="401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rizikom</w:t>
            </w:r>
          </w:p>
        </w:tc>
      </w:tr>
    </w:tbl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Za projektovanje organizacije se koriste dva osnovna pristupa:</w:t>
      </w:r>
    </w:p>
    <w:p w:rsidR="00E17F62" w:rsidRDefault="00E17F62" w:rsidP="00E74BAB">
      <w:pPr>
        <w:widowControl w:val="0"/>
        <w:numPr>
          <w:ilvl w:val="0"/>
          <w:numId w:val="11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klasičan pristup (organizacione forme: funkcionalna, projektna i matrična)</w:t>
      </w:r>
    </w:p>
    <w:p w:rsidR="00E17F62" w:rsidRDefault="00E17F62" w:rsidP="00E74BAB">
      <w:pPr>
        <w:widowControl w:val="0"/>
        <w:numPr>
          <w:ilvl w:val="0"/>
          <w:numId w:val="11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modeni (pet mogućih organizacionih formi)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Planiranje realizacije projekta može biti:</w:t>
      </w:r>
    </w:p>
    <w:p w:rsidR="00E17F62" w:rsidRDefault="00E17F62" w:rsidP="00E74BAB">
      <w:pPr>
        <w:widowControl w:val="0"/>
        <w:numPr>
          <w:ilvl w:val="0"/>
          <w:numId w:val="12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globalno (gruba razrada realizacije)</w:t>
      </w:r>
    </w:p>
    <w:p w:rsidR="00E17F62" w:rsidRDefault="00E17F62" w:rsidP="00E74BAB">
      <w:pPr>
        <w:widowControl w:val="0"/>
        <w:numPr>
          <w:ilvl w:val="0"/>
          <w:numId w:val="12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detaljno (operativno)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rPr>
          <w:rFonts w:ascii="CMU Sans Serif" w:eastAsia="Calibri" w:hAnsi="CMU Sans Serif" w:cs="Times New Roman"/>
          <w:b/>
          <w:bCs/>
        </w:rPr>
      </w:pPr>
      <w:r>
        <w:rPr>
          <w:rFonts w:ascii="CMU Sans Serif" w:eastAsia="Calibri" w:hAnsi="CMU Sans Serif" w:cs="Times New Roman"/>
          <w:b/>
          <w:bCs/>
        </w:rPr>
        <w:t>14.2 Strateški menadžment</w:t>
      </w:r>
    </w:p>
    <w:p w:rsidR="00E17F62" w:rsidRPr="00B132EA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proofErr w:type="gramStart"/>
      <w:r>
        <w:rPr>
          <w:rFonts w:ascii="CMU Sans Serif" w:eastAsia="Calibri" w:hAnsi="CMU Sans Serif" w:cs="Times New Roman"/>
        </w:rPr>
        <w:t>Faze</w:t>
      </w:r>
      <w:proofErr w:type="gramEnd"/>
      <w:r>
        <w:rPr>
          <w:rFonts w:ascii="CMU Sans Serif" w:eastAsia="Calibri" w:hAnsi="CMU Sans Serif" w:cs="Times New Roman"/>
        </w:rPr>
        <w:t xml:space="preserve"> strateškog menadžmenta:</w:t>
      </w:r>
    </w:p>
    <w:tbl>
      <w:tblPr>
        <w:tblW w:w="0" w:type="auto"/>
        <w:tblInd w:w="392" w:type="dxa"/>
        <w:tblLook w:val="0000"/>
      </w:tblPr>
      <w:tblGrid>
        <w:gridCol w:w="4282"/>
        <w:gridCol w:w="4877"/>
      </w:tblGrid>
      <w:tr w:rsidR="00E17F62" w:rsidTr="00832E2E">
        <w:trPr>
          <w:trHeight w:val="1083"/>
        </w:trPr>
        <w:tc>
          <w:tcPr>
            <w:tcW w:w="4282" w:type="dxa"/>
          </w:tcPr>
          <w:p w:rsidR="00E17F62" w:rsidRPr="00B132EA" w:rsidRDefault="00E17F62" w:rsidP="00E74BAB">
            <w:pPr>
              <w:widowControl w:val="0"/>
              <w:numPr>
                <w:ilvl w:val="0"/>
                <w:numId w:val="13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B132EA">
              <w:rPr>
                <w:rFonts w:ascii="CMU Sans Serif" w:eastAsia="Calibri" w:hAnsi="CMU Sans Serif" w:cs="Times New Roman"/>
                <w:szCs w:val="24"/>
              </w:rPr>
              <w:t>strate</w:t>
            </w:r>
            <w:r w:rsidRPr="00B132EA">
              <w:rPr>
                <w:rFonts w:ascii="CMU Sans Serif" w:eastAsia="Calibri" w:hAnsi="CMU Sans Serif" w:cs="Times New Roman" w:hint="eastAsia"/>
                <w:szCs w:val="24"/>
              </w:rPr>
              <w:t>š</w:t>
            </w:r>
            <w:r w:rsidRPr="00B132EA">
              <w:rPr>
                <w:rFonts w:ascii="CMU Sans Serif" w:eastAsia="Calibri" w:hAnsi="CMU Sans Serif" w:cs="Times New Roman"/>
                <w:szCs w:val="24"/>
              </w:rPr>
              <w:t>ka analiza</w:t>
            </w:r>
          </w:p>
          <w:p w:rsidR="00E17F62" w:rsidRPr="00B132EA" w:rsidRDefault="00E17F62" w:rsidP="00E74BAB">
            <w:pPr>
              <w:widowControl w:val="0"/>
              <w:numPr>
                <w:ilvl w:val="0"/>
                <w:numId w:val="13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B132EA">
              <w:rPr>
                <w:rFonts w:ascii="CMU Sans Serif" w:eastAsia="Calibri" w:hAnsi="CMU Sans Serif" w:cs="Times New Roman"/>
                <w:szCs w:val="24"/>
              </w:rPr>
              <w:t>predvi</w:t>
            </w:r>
            <w:r w:rsidRPr="00B132EA">
              <w:rPr>
                <w:rFonts w:ascii="CMU Sans Serif" w:eastAsia="Calibri" w:hAnsi="CMU Sans Serif" w:cs="Times New Roman" w:hint="eastAsia"/>
                <w:szCs w:val="24"/>
              </w:rPr>
              <w:t>đ</w:t>
            </w:r>
            <w:r w:rsidRPr="00B132EA">
              <w:rPr>
                <w:rFonts w:ascii="CMU Sans Serif" w:eastAsia="Calibri" w:hAnsi="CMU Sans Serif" w:cs="Times New Roman"/>
                <w:szCs w:val="24"/>
              </w:rPr>
              <w:t>anje budu</w:t>
            </w:r>
            <w:r w:rsidRPr="00B132EA">
              <w:rPr>
                <w:rFonts w:ascii="CMU Sans Serif" w:eastAsia="Calibri" w:hAnsi="CMU Sans Serif" w:cs="Times New Roman" w:hint="eastAsia"/>
                <w:szCs w:val="24"/>
              </w:rPr>
              <w:t>ć</w:t>
            </w:r>
            <w:r w:rsidRPr="00B132EA">
              <w:rPr>
                <w:rFonts w:ascii="CMU Sans Serif" w:eastAsia="Calibri" w:hAnsi="CMU Sans Serif" w:cs="Times New Roman"/>
                <w:szCs w:val="24"/>
              </w:rPr>
              <w:t>nosti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13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B132EA">
              <w:rPr>
                <w:rFonts w:ascii="CMU Sans Serif" w:eastAsia="Calibri" w:hAnsi="CMU Sans Serif" w:cs="Times New Roman"/>
                <w:szCs w:val="24"/>
              </w:rPr>
              <w:t>definisanje misije i strate</w:t>
            </w:r>
            <w:r w:rsidRPr="00B132EA">
              <w:rPr>
                <w:rFonts w:ascii="CMU Sans Serif" w:eastAsia="Calibri" w:hAnsi="CMU Sans Serif" w:cs="Times New Roman" w:hint="eastAsia"/>
                <w:szCs w:val="24"/>
              </w:rPr>
              <w:t>š</w:t>
            </w:r>
            <w:r w:rsidRPr="00B132EA">
              <w:rPr>
                <w:rFonts w:ascii="CMU Sans Serif" w:eastAsia="Calibri" w:hAnsi="CMU Sans Serif" w:cs="Times New Roman"/>
                <w:szCs w:val="24"/>
              </w:rPr>
              <w:t>kih ciljeva</w:t>
            </w:r>
          </w:p>
        </w:tc>
        <w:tc>
          <w:tcPr>
            <w:tcW w:w="4877" w:type="dxa"/>
          </w:tcPr>
          <w:p w:rsidR="00E17F62" w:rsidRPr="00DC3424" w:rsidRDefault="00E17F62" w:rsidP="00E74BAB">
            <w:pPr>
              <w:widowControl w:val="0"/>
              <w:numPr>
                <w:ilvl w:val="0"/>
                <w:numId w:val="13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288" w:firstLine="0"/>
              <w:rPr>
                <w:rFonts w:ascii="CMU Sans Serif" w:eastAsia="Calibri" w:hAnsi="CMU Sans Serif" w:cs="Times New Roman"/>
                <w:szCs w:val="24"/>
              </w:rPr>
            </w:pPr>
            <w:r w:rsidRPr="00DC3424">
              <w:rPr>
                <w:rFonts w:ascii="CMU Sans Serif" w:eastAsia="Calibri" w:hAnsi="CMU Sans Serif" w:cs="Times New Roman"/>
                <w:szCs w:val="24"/>
              </w:rPr>
              <w:t>formulisanje i izbor strategije</w:t>
            </w:r>
          </w:p>
          <w:p w:rsidR="00E17F62" w:rsidRPr="00DC3424" w:rsidRDefault="00E17F62" w:rsidP="00E74BAB">
            <w:pPr>
              <w:widowControl w:val="0"/>
              <w:numPr>
                <w:ilvl w:val="0"/>
                <w:numId w:val="13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288" w:firstLine="0"/>
              <w:rPr>
                <w:rFonts w:ascii="CMU Sans Serif" w:eastAsia="Calibri" w:hAnsi="CMU Sans Serif" w:cs="Times New Roman"/>
                <w:szCs w:val="24"/>
              </w:rPr>
            </w:pPr>
            <w:r w:rsidRPr="00DC3424">
              <w:rPr>
                <w:rFonts w:ascii="CMU Sans Serif" w:eastAsia="Calibri" w:hAnsi="CMU Sans Serif" w:cs="Times New Roman"/>
                <w:szCs w:val="24"/>
              </w:rPr>
              <w:t>primena strategije</w:t>
            </w:r>
          </w:p>
          <w:p w:rsidR="00E17F62" w:rsidRPr="00DC3424" w:rsidRDefault="00E17F62" w:rsidP="00E74BAB">
            <w:pPr>
              <w:widowControl w:val="0"/>
              <w:numPr>
                <w:ilvl w:val="0"/>
                <w:numId w:val="13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288" w:firstLine="0"/>
              <w:rPr>
                <w:rFonts w:ascii="CMU Sans Serif" w:eastAsia="Calibri" w:hAnsi="CMU Sans Serif" w:cs="Times New Roman"/>
                <w:szCs w:val="24"/>
              </w:rPr>
            </w:pPr>
            <w:r w:rsidRPr="00DC3424">
              <w:rPr>
                <w:rFonts w:ascii="CMU Sans Serif" w:eastAsia="Calibri" w:hAnsi="CMU Sans Serif" w:cs="Times New Roman"/>
                <w:szCs w:val="24"/>
              </w:rPr>
              <w:t>kontrola primene strategije</w:t>
            </w:r>
          </w:p>
        </w:tc>
      </w:tr>
    </w:tbl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Dva osnovna strateška cilja:</w:t>
      </w:r>
    </w:p>
    <w:p w:rsidR="00E17F62" w:rsidRDefault="00E17F62" w:rsidP="00E74BAB">
      <w:pPr>
        <w:widowControl w:val="0"/>
        <w:numPr>
          <w:ilvl w:val="0"/>
          <w:numId w:val="14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obezbeđenje kontinuiteta funkcionisanja (egzistencija preduzeća)</w:t>
      </w:r>
    </w:p>
    <w:p w:rsidR="00E17F62" w:rsidRDefault="00E17F62" w:rsidP="00E74BAB">
      <w:pPr>
        <w:widowControl w:val="0"/>
        <w:numPr>
          <w:ilvl w:val="0"/>
          <w:numId w:val="14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obezbeđenje kontinualnog nastavka efikasnog funkcionisanja (željeni razvoj preduzeća)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Tri osnovne strategije (by I. Ansoff):</w:t>
      </w:r>
    </w:p>
    <w:p w:rsidR="00E17F62" w:rsidRDefault="00E17F62" w:rsidP="00E74BAB">
      <w:pPr>
        <w:widowControl w:val="0"/>
        <w:numPr>
          <w:ilvl w:val="0"/>
          <w:numId w:val="1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poslovna ili proizvodno-tržišna strategija</w:t>
      </w:r>
    </w:p>
    <w:p w:rsidR="00E17F62" w:rsidRDefault="00E17F62" w:rsidP="00E74BAB">
      <w:pPr>
        <w:widowControl w:val="0"/>
        <w:numPr>
          <w:ilvl w:val="0"/>
          <w:numId w:val="1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administrativna strategija</w:t>
      </w:r>
    </w:p>
    <w:p w:rsidR="00E17F62" w:rsidRDefault="00E17F62" w:rsidP="00E74BAB">
      <w:pPr>
        <w:widowControl w:val="0"/>
        <w:numPr>
          <w:ilvl w:val="0"/>
          <w:numId w:val="1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operativna strategija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Osnovne poslovne strategije (najznačajnije za svako preduzeće):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</w:p>
    <w:tbl>
      <w:tblPr>
        <w:tblW w:w="0" w:type="auto"/>
        <w:tblInd w:w="392" w:type="dxa"/>
        <w:tblLook w:val="0000"/>
      </w:tblPr>
      <w:tblGrid>
        <w:gridCol w:w="4282"/>
        <w:gridCol w:w="4877"/>
      </w:tblGrid>
      <w:tr w:rsidR="00E17F62" w:rsidTr="00832E2E">
        <w:trPr>
          <w:trHeight w:val="1083"/>
        </w:trPr>
        <w:tc>
          <w:tcPr>
            <w:tcW w:w="4282" w:type="dxa"/>
          </w:tcPr>
          <w:p w:rsidR="00E17F62" w:rsidRDefault="00E17F62" w:rsidP="00E74BAB">
            <w:pPr>
              <w:widowControl w:val="0"/>
              <w:numPr>
                <w:ilvl w:val="0"/>
                <w:numId w:val="16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lastRenderedPageBreak/>
              <w:t>konsolidacije i manjih poboljšanja</w:t>
            </w:r>
          </w:p>
          <w:p w:rsidR="00E17F62" w:rsidRDefault="00E17F62" w:rsidP="00E74BAB">
            <w:pPr>
              <w:widowControl w:val="0"/>
              <w:numPr>
                <w:ilvl w:val="0"/>
                <w:numId w:val="16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tržišnog razvoja</w:t>
            </w:r>
          </w:p>
          <w:p w:rsidR="00E17F62" w:rsidRDefault="00E17F62" w:rsidP="00E74BAB">
            <w:pPr>
              <w:widowControl w:val="0"/>
              <w:numPr>
                <w:ilvl w:val="0"/>
                <w:numId w:val="16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razvoja proizvoda</w:t>
            </w:r>
          </w:p>
          <w:p w:rsidR="00E17F62" w:rsidRPr="00B34EF9" w:rsidRDefault="00E17F62" w:rsidP="00E74BAB">
            <w:pPr>
              <w:widowControl w:val="0"/>
              <w:numPr>
                <w:ilvl w:val="0"/>
                <w:numId w:val="16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razvoja diversifikacije</w:t>
            </w:r>
          </w:p>
        </w:tc>
        <w:tc>
          <w:tcPr>
            <w:tcW w:w="4877" w:type="dxa"/>
          </w:tcPr>
          <w:p w:rsidR="00E17F62" w:rsidRDefault="00E17F62" w:rsidP="00E74BAB">
            <w:pPr>
              <w:widowControl w:val="0"/>
              <w:numPr>
                <w:ilvl w:val="0"/>
                <w:numId w:val="16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rasta</w:t>
            </w:r>
          </w:p>
          <w:p w:rsidR="00E17F62" w:rsidRDefault="00E17F62" w:rsidP="00E74BAB">
            <w:pPr>
              <w:widowControl w:val="0"/>
              <w:numPr>
                <w:ilvl w:val="0"/>
                <w:numId w:val="16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ekspanzije</w:t>
            </w:r>
          </w:p>
          <w:p w:rsidR="00E17F62" w:rsidRDefault="00E17F62" w:rsidP="00E74BAB">
            <w:pPr>
              <w:widowControl w:val="0"/>
              <w:numPr>
                <w:ilvl w:val="0"/>
                <w:numId w:val="16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sužavanja posla</w:t>
            </w:r>
          </w:p>
          <w:p w:rsidR="00E17F62" w:rsidRPr="00DC3424" w:rsidRDefault="00E17F62" w:rsidP="00E74BAB">
            <w:pPr>
              <w:spacing w:after="0"/>
              <w:rPr>
                <w:rFonts w:ascii="CMU Sans Serif" w:eastAsia="Calibri" w:hAnsi="CMU Sans Serif" w:cs="Times New Roman"/>
                <w:szCs w:val="24"/>
              </w:rPr>
            </w:pPr>
          </w:p>
        </w:tc>
      </w:tr>
    </w:tbl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rPr>
          <w:rFonts w:ascii="CMU Sans Serif" w:eastAsia="Calibri" w:hAnsi="CMU Sans Serif" w:cs="Times New Roman"/>
          <w:b/>
          <w:bCs/>
        </w:rPr>
      </w:pPr>
      <w:r>
        <w:rPr>
          <w:rFonts w:ascii="CMU Sans Serif" w:eastAsia="Calibri" w:hAnsi="CMU Sans Serif" w:cs="Times New Roman"/>
          <w:b/>
          <w:bCs/>
        </w:rPr>
        <w:t>14.3 Upravljanje promenama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 xml:space="preserve">Osnovni podprocesi upravljanja promenama: </w:t>
      </w:r>
    </w:p>
    <w:p w:rsidR="00E17F62" w:rsidRDefault="00E17F62" w:rsidP="00E74BAB">
      <w:pPr>
        <w:widowControl w:val="0"/>
        <w:numPr>
          <w:ilvl w:val="0"/>
          <w:numId w:val="1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planiranje promena</w:t>
      </w:r>
    </w:p>
    <w:p w:rsidR="00E17F62" w:rsidRDefault="00E17F62" w:rsidP="00E74BAB">
      <w:pPr>
        <w:widowControl w:val="0"/>
        <w:numPr>
          <w:ilvl w:val="0"/>
          <w:numId w:val="1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uvođenje promena</w:t>
      </w:r>
    </w:p>
    <w:p w:rsidR="00E17F62" w:rsidRDefault="00E17F62" w:rsidP="00E74BAB">
      <w:pPr>
        <w:widowControl w:val="0"/>
        <w:numPr>
          <w:ilvl w:val="0"/>
          <w:numId w:val="1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praćenje i kontrola uvođenja i odvijanja promena</w:t>
      </w:r>
    </w:p>
    <w:p w:rsidR="00E74BAB" w:rsidRDefault="00E74BAB" w:rsidP="00E74BAB">
      <w:pPr>
        <w:spacing w:after="0"/>
        <w:ind w:left="142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142"/>
        <w:rPr>
          <w:rFonts w:ascii="CMU Sans Serif" w:eastAsia="Calibri" w:hAnsi="CMU Sans Serif" w:cs="Times New Roman"/>
        </w:rPr>
      </w:pPr>
      <w:proofErr w:type="gramStart"/>
      <w:r>
        <w:rPr>
          <w:rFonts w:ascii="CMU Sans Serif" w:eastAsia="Calibri" w:hAnsi="CMU Sans Serif" w:cs="Times New Roman"/>
        </w:rPr>
        <w:t>Faze</w:t>
      </w:r>
      <w:proofErr w:type="gramEnd"/>
      <w:r>
        <w:rPr>
          <w:rFonts w:ascii="CMU Sans Serif" w:eastAsia="Calibri" w:hAnsi="CMU Sans Serif" w:cs="Times New Roman"/>
        </w:rPr>
        <w:t xml:space="preserve"> procesa upravljanja promenama</w:t>
      </w:r>
    </w:p>
    <w:tbl>
      <w:tblPr>
        <w:tblW w:w="0" w:type="auto"/>
        <w:tblInd w:w="392" w:type="dxa"/>
        <w:tblLook w:val="0000"/>
      </w:tblPr>
      <w:tblGrid>
        <w:gridCol w:w="4282"/>
        <w:gridCol w:w="4877"/>
      </w:tblGrid>
      <w:tr w:rsidR="00E17F62" w:rsidTr="00832E2E">
        <w:trPr>
          <w:trHeight w:val="1083"/>
        </w:trPr>
        <w:tc>
          <w:tcPr>
            <w:tcW w:w="4282" w:type="dxa"/>
          </w:tcPr>
          <w:p w:rsidR="00E17F62" w:rsidRPr="00747E87" w:rsidRDefault="00E17F62" w:rsidP="00E74BAB">
            <w:pPr>
              <w:widowControl w:val="0"/>
              <w:numPr>
                <w:ilvl w:val="0"/>
                <w:numId w:val="1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747E87">
              <w:rPr>
                <w:rFonts w:ascii="CMU Sans Serif" w:eastAsia="Calibri" w:hAnsi="CMU Sans Serif" w:cs="Times New Roman"/>
                <w:szCs w:val="24"/>
              </w:rPr>
              <w:t>predvi</w:t>
            </w:r>
            <w:r w:rsidRPr="00747E87">
              <w:rPr>
                <w:rFonts w:ascii="CMU Sans Serif" w:eastAsia="Calibri" w:hAnsi="CMU Sans Serif" w:cs="Times New Roman" w:hint="eastAsia"/>
                <w:szCs w:val="24"/>
              </w:rPr>
              <w:t>đ</w:t>
            </w:r>
            <w:r w:rsidRPr="00747E87">
              <w:rPr>
                <w:rFonts w:ascii="CMU Sans Serif" w:eastAsia="Calibri" w:hAnsi="CMU Sans Serif" w:cs="Times New Roman"/>
                <w:szCs w:val="24"/>
              </w:rPr>
              <w:t>anje promena</w:t>
            </w:r>
          </w:p>
          <w:p w:rsidR="00E17F62" w:rsidRPr="00747E87" w:rsidRDefault="00E17F62" w:rsidP="00E74BAB">
            <w:pPr>
              <w:widowControl w:val="0"/>
              <w:numPr>
                <w:ilvl w:val="0"/>
                <w:numId w:val="1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747E87">
              <w:rPr>
                <w:rFonts w:ascii="CMU Sans Serif" w:eastAsia="Calibri" w:hAnsi="CMU Sans Serif" w:cs="Times New Roman"/>
                <w:szCs w:val="24"/>
              </w:rPr>
              <w:t>utvr</w:t>
            </w:r>
            <w:r w:rsidRPr="00747E87">
              <w:rPr>
                <w:rFonts w:ascii="CMU Sans Serif" w:eastAsia="Calibri" w:hAnsi="CMU Sans Serif" w:cs="Times New Roman" w:hint="eastAsia"/>
                <w:szCs w:val="24"/>
              </w:rPr>
              <w:t>đ</w:t>
            </w:r>
            <w:r w:rsidRPr="00747E87">
              <w:rPr>
                <w:rFonts w:ascii="CMU Sans Serif" w:eastAsia="Calibri" w:hAnsi="CMU Sans Serif" w:cs="Times New Roman"/>
                <w:szCs w:val="24"/>
              </w:rPr>
              <w:t>ivanje nastalih promena</w:t>
            </w:r>
          </w:p>
          <w:p w:rsidR="00E17F62" w:rsidRPr="00747E87" w:rsidRDefault="00E17F62" w:rsidP="00E74BAB">
            <w:pPr>
              <w:widowControl w:val="0"/>
              <w:numPr>
                <w:ilvl w:val="0"/>
                <w:numId w:val="1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747E87">
              <w:rPr>
                <w:rFonts w:ascii="CMU Sans Serif" w:eastAsia="Calibri" w:hAnsi="CMU Sans Serif" w:cs="Times New Roman"/>
                <w:szCs w:val="24"/>
              </w:rPr>
              <w:t>pra</w:t>
            </w:r>
            <w:r w:rsidRPr="00747E87">
              <w:rPr>
                <w:rFonts w:ascii="CMU Sans Serif" w:eastAsia="Calibri" w:hAnsi="CMU Sans Serif" w:cs="Times New Roman" w:hint="eastAsia"/>
                <w:szCs w:val="24"/>
              </w:rPr>
              <w:t>ć</w:t>
            </w:r>
            <w:r w:rsidRPr="00747E87">
              <w:rPr>
                <w:rFonts w:ascii="CMU Sans Serif" w:eastAsia="Calibri" w:hAnsi="CMU Sans Serif" w:cs="Times New Roman"/>
                <w:szCs w:val="24"/>
              </w:rPr>
              <w:t>enje nastalih promena</w:t>
            </w:r>
          </w:p>
          <w:p w:rsidR="00E17F62" w:rsidRPr="00747E87" w:rsidRDefault="00E17F62" w:rsidP="00E74BAB">
            <w:pPr>
              <w:widowControl w:val="0"/>
              <w:numPr>
                <w:ilvl w:val="0"/>
                <w:numId w:val="18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 w:rsidRPr="00747E87">
              <w:rPr>
                <w:rFonts w:ascii="CMU Sans Serif" w:eastAsia="Calibri" w:hAnsi="CMU Sans Serif" w:cs="Times New Roman"/>
                <w:szCs w:val="24"/>
              </w:rPr>
              <w:t>planiranje promena u preduze</w:t>
            </w:r>
            <w:r w:rsidRPr="00747E87">
              <w:rPr>
                <w:rFonts w:ascii="CMU Sans Serif" w:eastAsia="Calibri" w:hAnsi="CMU Sans Serif" w:cs="Times New Roman" w:hint="eastAsia"/>
                <w:szCs w:val="24"/>
              </w:rPr>
              <w:t>ć</w:t>
            </w:r>
            <w:r w:rsidRPr="00747E87">
              <w:rPr>
                <w:rFonts w:ascii="CMU Sans Serif" w:eastAsia="Calibri" w:hAnsi="CMU Sans Serif" w:cs="Times New Roman"/>
                <w:szCs w:val="24"/>
              </w:rPr>
              <w:t>u</w:t>
            </w:r>
          </w:p>
        </w:tc>
        <w:tc>
          <w:tcPr>
            <w:tcW w:w="4877" w:type="dxa"/>
          </w:tcPr>
          <w:p w:rsidR="00E17F62" w:rsidRPr="00747E87" w:rsidRDefault="00E17F62" w:rsidP="00E74BAB">
            <w:pPr>
              <w:widowControl w:val="0"/>
              <w:numPr>
                <w:ilvl w:val="0"/>
                <w:numId w:val="18"/>
              </w:numPr>
              <w:tabs>
                <w:tab w:val="clear" w:pos="709"/>
                <w:tab w:val="num" w:pos="429"/>
              </w:tabs>
              <w:suppressAutoHyphens/>
              <w:spacing w:after="0"/>
              <w:ind w:left="429" w:firstLine="0"/>
              <w:rPr>
                <w:rFonts w:ascii="CMU Sans Serif" w:eastAsia="Calibri" w:hAnsi="CMU Sans Serif" w:cs="Times New Roman"/>
                <w:szCs w:val="24"/>
              </w:rPr>
            </w:pPr>
            <w:r w:rsidRPr="00747E87">
              <w:rPr>
                <w:rFonts w:ascii="CMU Sans Serif" w:eastAsia="Calibri" w:hAnsi="CMU Sans Serif" w:cs="Times New Roman"/>
                <w:szCs w:val="24"/>
              </w:rPr>
              <w:t>uvo</w:t>
            </w:r>
            <w:r w:rsidRPr="00747E87">
              <w:rPr>
                <w:rFonts w:ascii="CMU Sans Serif" w:eastAsia="Calibri" w:hAnsi="CMU Sans Serif" w:cs="Times New Roman" w:hint="eastAsia"/>
                <w:szCs w:val="24"/>
              </w:rPr>
              <w:t>đ</w:t>
            </w:r>
            <w:r w:rsidRPr="00747E87">
              <w:rPr>
                <w:rFonts w:ascii="CMU Sans Serif" w:eastAsia="Calibri" w:hAnsi="CMU Sans Serif" w:cs="Times New Roman"/>
                <w:szCs w:val="24"/>
              </w:rPr>
              <w:t>enje promena u preduze</w:t>
            </w:r>
            <w:r w:rsidRPr="00747E87">
              <w:rPr>
                <w:rFonts w:ascii="CMU Sans Serif" w:eastAsia="Calibri" w:hAnsi="CMU Sans Serif" w:cs="Times New Roman" w:hint="eastAsia"/>
                <w:szCs w:val="24"/>
              </w:rPr>
              <w:t>ć</w:t>
            </w:r>
            <w:r w:rsidRPr="00747E87">
              <w:rPr>
                <w:rFonts w:ascii="CMU Sans Serif" w:eastAsia="Calibri" w:hAnsi="CMU Sans Serif" w:cs="Times New Roman"/>
                <w:szCs w:val="24"/>
              </w:rPr>
              <w:t>u</w:t>
            </w:r>
          </w:p>
          <w:p w:rsidR="00E17F62" w:rsidRPr="00747E87" w:rsidRDefault="00E17F62" w:rsidP="00E74BAB">
            <w:pPr>
              <w:widowControl w:val="0"/>
              <w:numPr>
                <w:ilvl w:val="0"/>
                <w:numId w:val="18"/>
              </w:numPr>
              <w:tabs>
                <w:tab w:val="clear" w:pos="709"/>
                <w:tab w:val="num" w:pos="429"/>
              </w:tabs>
              <w:suppressAutoHyphens/>
              <w:spacing w:after="0"/>
              <w:ind w:left="429" w:firstLine="0"/>
              <w:rPr>
                <w:rFonts w:ascii="CMU Sans Serif" w:eastAsia="Calibri" w:hAnsi="CMU Sans Serif" w:cs="Times New Roman"/>
                <w:szCs w:val="24"/>
              </w:rPr>
            </w:pPr>
            <w:r w:rsidRPr="00747E87">
              <w:rPr>
                <w:rFonts w:ascii="CMU Sans Serif" w:eastAsia="Calibri" w:hAnsi="CMU Sans Serif" w:cs="Times New Roman"/>
                <w:szCs w:val="24"/>
              </w:rPr>
              <w:t>kontrola uvo</w:t>
            </w:r>
            <w:r w:rsidRPr="00747E87">
              <w:rPr>
                <w:rFonts w:ascii="CMU Sans Serif" w:eastAsia="Calibri" w:hAnsi="CMU Sans Serif" w:cs="Times New Roman" w:hint="eastAsia"/>
                <w:szCs w:val="24"/>
              </w:rPr>
              <w:t>đ</w:t>
            </w:r>
            <w:r w:rsidRPr="00747E87">
              <w:rPr>
                <w:rFonts w:ascii="CMU Sans Serif" w:eastAsia="Calibri" w:hAnsi="CMU Sans Serif" w:cs="Times New Roman"/>
                <w:szCs w:val="24"/>
              </w:rPr>
              <w:t>enja i ovijanja promena u preduze</w:t>
            </w:r>
            <w:r w:rsidRPr="00747E87">
              <w:rPr>
                <w:rFonts w:ascii="CMU Sans Serif" w:eastAsia="Calibri" w:hAnsi="CMU Sans Serif" w:cs="Times New Roman" w:hint="eastAsia"/>
                <w:szCs w:val="24"/>
              </w:rPr>
              <w:t>ć</w:t>
            </w:r>
            <w:r w:rsidRPr="00747E87">
              <w:rPr>
                <w:rFonts w:ascii="CMU Sans Serif" w:eastAsia="Calibri" w:hAnsi="CMU Sans Serif" w:cs="Times New Roman"/>
                <w:szCs w:val="24"/>
              </w:rPr>
              <w:t>u</w:t>
            </w:r>
          </w:p>
        </w:tc>
      </w:tr>
    </w:tbl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 xml:space="preserve">Osnovni razlozi za odbojnost prema promenama: 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proofErr w:type="gramStart"/>
      <w:r>
        <w:rPr>
          <w:rFonts w:ascii="CMU Sans Serif" w:eastAsia="Calibri" w:hAnsi="CMU Sans Serif" w:cs="Times New Roman"/>
        </w:rPr>
        <w:t>tradicija</w:t>
      </w:r>
      <w:proofErr w:type="gramEnd"/>
      <w:r>
        <w:rPr>
          <w:rFonts w:ascii="CMU Sans Serif" w:eastAsia="Calibri" w:hAnsi="CMU Sans Serif" w:cs="Times New Roman"/>
        </w:rPr>
        <w:t>, strah, uloženi novac, prikriveni lični interesi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Procedura uvođenja promena (osnovne faze):</w:t>
      </w:r>
    </w:p>
    <w:p w:rsidR="00E17F62" w:rsidRDefault="00E17F62" w:rsidP="00E74BAB">
      <w:pPr>
        <w:widowControl w:val="0"/>
        <w:numPr>
          <w:ilvl w:val="0"/>
          <w:numId w:val="19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jasno definisanje promena koje se uvode</w:t>
      </w:r>
    </w:p>
    <w:p w:rsidR="00E17F62" w:rsidRDefault="00E17F62" w:rsidP="00E74BAB">
      <w:pPr>
        <w:widowControl w:val="0"/>
        <w:numPr>
          <w:ilvl w:val="0"/>
          <w:numId w:val="19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lociranje mesta gde se uvode</w:t>
      </w:r>
    </w:p>
    <w:p w:rsidR="00E17F62" w:rsidRDefault="00E17F62" w:rsidP="00E74BAB">
      <w:pPr>
        <w:widowControl w:val="0"/>
        <w:numPr>
          <w:ilvl w:val="0"/>
          <w:numId w:val="19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planiranje razultata koji se od promena očekuju</w:t>
      </w:r>
    </w:p>
    <w:p w:rsidR="00E17F62" w:rsidRDefault="00E17F62" w:rsidP="00E74BAB">
      <w:pPr>
        <w:widowControl w:val="0"/>
        <w:numPr>
          <w:ilvl w:val="0"/>
          <w:numId w:val="19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objašnjavanje promena i posledica prema zaposlenima</w:t>
      </w:r>
    </w:p>
    <w:p w:rsidR="00E17F62" w:rsidRDefault="00E17F62" w:rsidP="00E74BAB">
      <w:pPr>
        <w:widowControl w:val="0"/>
        <w:numPr>
          <w:ilvl w:val="0"/>
          <w:numId w:val="19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termin plan uvođenja promena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rPr>
          <w:rFonts w:ascii="CMU Sans Serif" w:eastAsia="Calibri" w:hAnsi="CMU Sans Serif" w:cs="Times New Roman"/>
          <w:b/>
          <w:bCs/>
        </w:rPr>
      </w:pPr>
      <w:r>
        <w:rPr>
          <w:rFonts w:ascii="CMU Sans Serif" w:eastAsia="Calibri" w:hAnsi="CMU Sans Serif" w:cs="Times New Roman"/>
          <w:b/>
          <w:bCs/>
        </w:rPr>
        <w:t>14.4 Upravljanje inovacijama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Osnovni izvori inovativnih mogućnosti:</w:t>
      </w:r>
    </w:p>
    <w:p w:rsidR="00E17F62" w:rsidRDefault="00E17F62" w:rsidP="00E74BAB">
      <w:pPr>
        <w:widowControl w:val="0"/>
        <w:numPr>
          <w:ilvl w:val="0"/>
          <w:numId w:val="2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747E87">
        <w:rPr>
          <w:rFonts w:ascii="CMU Sans Serif" w:eastAsia="Calibri" w:hAnsi="CMU Sans Serif" w:cs="Times New Roman"/>
        </w:rPr>
        <w:t>neo</w:t>
      </w:r>
      <w:r w:rsidRPr="00747E87">
        <w:rPr>
          <w:rFonts w:ascii="CMU Sans Serif" w:eastAsia="Calibri" w:hAnsi="CMU Sans Serif" w:cs="Times New Roman" w:hint="eastAsia"/>
        </w:rPr>
        <w:t>č</w:t>
      </w:r>
      <w:r w:rsidRPr="00747E87">
        <w:rPr>
          <w:rFonts w:ascii="CMU Sans Serif" w:eastAsia="Calibri" w:hAnsi="CMU Sans Serif" w:cs="Times New Roman"/>
        </w:rPr>
        <w:t>ekivano</w:t>
      </w:r>
      <w:r>
        <w:rPr>
          <w:rFonts w:ascii="CMU Sans Serif" w:eastAsia="Calibri" w:hAnsi="CMU Sans Serif" w:cs="Times New Roman"/>
        </w:rPr>
        <w:t xml:space="preserve"> </w:t>
      </w:r>
    </w:p>
    <w:p w:rsidR="00E17F62" w:rsidRPr="00747E87" w:rsidRDefault="00E17F62" w:rsidP="00E74BAB">
      <w:pPr>
        <w:widowControl w:val="0"/>
        <w:numPr>
          <w:ilvl w:val="0"/>
          <w:numId w:val="2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747E87">
        <w:rPr>
          <w:rFonts w:ascii="CMU Sans Serif" w:eastAsia="Calibri" w:hAnsi="CMU Sans Serif" w:cs="Times New Roman"/>
        </w:rPr>
        <w:t>nepodudarnosti</w:t>
      </w:r>
    </w:p>
    <w:p w:rsidR="00E17F62" w:rsidRPr="00747E87" w:rsidRDefault="00E17F62" w:rsidP="00E74BAB">
      <w:pPr>
        <w:widowControl w:val="0"/>
        <w:numPr>
          <w:ilvl w:val="0"/>
          <w:numId w:val="2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747E87">
        <w:rPr>
          <w:rFonts w:ascii="CMU Sans Serif" w:eastAsia="Calibri" w:hAnsi="CMU Sans Serif" w:cs="Times New Roman"/>
        </w:rPr>
        <w:t>inovacije zasnovane na potrebi nekog procesa</w:t>
      </w:r>
    </w:p>
    <w:p w:rsidR="00E17F62" w:rsidRPr="00747E87" w:rsidRDefault="00E17F62" w:rsidP="00E74BAB">
      <w:pPr>
        <w:widowControl w:val="0"/>
        <w:numPr>
          <w:ilvl w:val="0"/>
          <w:numId w:val="2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747E87">
        <w:rPr>
          <w:rFonts w:ascii="CMU Sans Serif" w:eastAsia="Calibri" w:hAnsi="CMU Sans Serif" w:cs="Times New Roman"/>
        </w:rPr>
        <w:t>promene u strukturi privrede ili tr</w:t>
      </w:r>
      <w:r w:rsidRPr="00747E87">
        <w:rPr>
          <w:rFonts w:ascii="CMU Sans Serif" w:eastAsia="Calibri" w:hAnsi="CMU Sans Serif" w:cs="Times New Roman" w:hint="eastAsia"/>
        </w:rPr>
        <w:t>ž</w:t>
      </w:r>
      <w:r w:rsidRPr="00747E87">
        <w:rPr>
          <w:rFonts w:ascii="CMU Sans Serif" w:eastAsia="Calibri" w:hAnsi="CMU Sans Serif" w:cs="Times New Roman"/>
        </w:rPr>
        <w:t>i</w:t>
      </w:r>
      <w:r w:rsidRPr="00747E87">
        <w:rPr>
          <w:rFonts w:ascii="CMU Sans Serif" w:eastAsia="Calibri" w:hAnsi="CMU Sans Serif" w:cs="Times New Roman" w:hint="eastAsia"/>
        </w:rPr>
        <w:t>š</w:t>
      </w:r>
      <w:r w:rsidRPr="00747E87">
        <w:rPr>
          <w:rFonts w:ascii="CMU Sans Serif" w:eastAsia="Calibri" w:hAnsi="CMU Sans Serif" w:cs="Times New Roman"/>
        </w:rPr>
        <w:t>ta</w:t>
      </w:r>
    </w:p>
    <w:p w:rsidR="00E17F62" w:rsidRPr="00747E87" w:rsidRDefault="00E17F62" w:rsidP="00E74BAB">
      <w:pPr>
        <w:widowControl w:val="0"/>
        <w:numPr>
          <w:ilvl w:val="0"/>
          <w:numId w:val="2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747E87">
        <w:rPr>
          <w:rFonts w:ascii="CMU Sans Serif" w:eastAsia="Calibri" w:hAnsi="CMU Sans Serif" w:cs="Times New Roman"/>
        </w:rPr>
        <w:t>demografska kretanja i promene</w:t>
      </w:r>
    </w:p>
    <w:p w:rsidR="00E17F62" w:rsidRPr="00747E87" w:rsidRDefault="00E17F62" w:rsidP="00E74BAB">
      <w:pPr>
        <w:widowControl w:val="0"/>
        <w:numPr>
          <w:ilvl w:val="0"/>
          <w:numId w:val="2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747E87">
        <w:rPr>
          <w:rFonts w:ascii="CMU Sans Serif" w:eastAsia="Calibri" w:hAnsi="CMU Sans Serif" w:cs="Times New Roman"/>
        </w:rPr>
        <w:t>promene u opa</w:t>
      </w:r>
      <w:r w:rsidRPr="00747E87">
        <w:rPr>
          <w:rFonts w:ascii="CMU Sans Serif" w:eastAsia="Calibri" w:hAnsi="CMU Sans Serif" w:cs="Times New Roman" w:hint="eastAsia"/>
        </w:rPr>
        <w:t>ž</w:t>
      </w:r>
      <w:r w:rsidRPr="00747E87">
        <w:rPr>
          <w:rFonts w:ascii="CMU Sans Serif" w:eastAsia="Calibri" w:hAnsi="CMU Sans Serif" w:cs="Times New Roman"/>
        </w:rPr>
        <w:t>anjima, raspolo</w:t>
      </w:r>
      <w:r w:rsidRPr="00747E87">
        <w:rPr>
          <w:rFonts w:ascii="CMU Sans Serif" w:eastAsia="Calibri" w:hAnsi="CMU Sans Serif" w:cs="Times New Roman" w:hint="eastAsia"/>
        </w:rPr>
        <w:t>ž</w:t>
      </w:r>
      <w:r w:rsidRPr="00747E87">
        <w:rPr>
          <w:rFonts w:ascii="CMU Sans Serif" w:eastAsia="Calibri" w:hAnsi="CMU Sans Serif" w:cs="Times New Roman"/>
        </w:rPr>
        <w:t>enjima i zna</w:t>
      </w:r>
      <w:r w:rsidRPr="00747E87">
        <w:rPr>
          <w:rFonts w:ascii="CMU Sans Serif" w:eastAsia="Calibri" w:hAnsi="CMU Sans Serif" w:cs="Times New Roman" w:hint="eastAsia"/>
        </w:rPr>
        <w:t>č</w:t>
      </w:r>
      <w:r w:rsidRPr="00747E87">
        <w:rPr>
          <w:rFonts w:ascii="CMU Sans Serif" w:eastAsia="Calibri" w:hAnsi="CMU Sans Serif" w:cs="Times New Roman"/>
        </w:rPr>
        <w:t>enju</w:t>
      </w:r>
    </w:p>
    <w:p w:rsidR="00E17F62" w:rsidRDefault="00E17F62" w:rsidP="00E74BAB">
      <w:pPr>
        <w:widowControl w:val="0"/>
        <w:numPr>
          <w:ilvl w:val="0"/>
          <w:numId w:val="2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747E87">
        <w:rPr>
          <w:rFonts w:ascii="CMU Sans Serif" w:eastAsia="Calibri" w:hAnsi="CMU Sans Serif" w:cs="Times New Roman"/>
        </w:rPr>
        <w:t>nova saznanja, nau</w:t>
      </w:r>
      <w:r w:rsidRPr="00747E87">
        <w:rPr>
          <w:rFonts w:ascii="CMU Sans Serif" w:eastAsia="Calibri" w:hAnsi="CMU Sans Serif" w:cs="Times New Roman" w:hint="eastAsia"/>
        </w:rPr>
        <w:t>č</w:t>
      </w:r>
      <w:r w:rsidRPr="00747E87">
        <w:rPr>
          <w:rFonts w:ascii="CMU Sans Serif" w:eastAsia="Calibri" w:hAnsi="CMU Sans Serif" w:cs="Times New Roman"/>
        </w:rPr>
        <w:t>na i nenau</w:t>
      </w:r>
      <w:r w:rsidRPr="00747E87">
        <w:rPr>
          <w:rFonts w:ascii="CMU Sans Serif" w:eastAsia="Calibri" w:hAnsi="CMU Sans Serif" w:cs="Times New Roman" w:hint="eastAsia"/>
        </w:rPr>
        <w:t>č</w:t>
      </w:r>
      <w:r w:rsidRPr="00747E87">
        <w:rPr>
          <w:rFonts w:ascii="CMU Sans Serif" w:eastAsia="Calibri" w:hAnsi="CMU Sans Serif" w:cs="Times New Roman"/>
        </w:rPr>
        <w:t>na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74BAB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N</w:t>
      </w:r>
      <w:r w:rsidR="00E17F62">
        <w:rPr>
          <w:rFonts w:ascii="CMU Sans Serif" w:eastAsia="Calibri" w:hAnsi="CMU Sans Serif" w:cs="Times New Roman"/>
        </w:rPr>
        <w:t xml:space="preserve">eočekivano – neočekivan uspeh, promašaj </w:t>
      </w:r>
      <w:proofErr w:type="gramStart"/>
      <w:r w:rsidR="00E17F62">
        <w:rPr>
          <w:rFonts w:ascii="CMU Sans Serif" w:eastAsia="Calibri" w:hAnsi="CMU Sans Serif" w:cs="Times New Roman"/>
        </w:rPr>
        <w:t>ili</w:t>
      </w:r>
      <w:proofErr w:type="gramEnd"/>
      <w:r w:rsidR="00E17F62">
        <w:rPr>
          <w:rFonts w:ascii="CMU Sans Serif" w:eastAsia="Calibri" w:hAnsi="CMU Sans Serif" w:cs="Times New Roman"/>
        </w:rPr>
        <w:t xml:space="preserve"> spoljni događaj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Nepodudarnosti:</w:t>
      </w:r>
    </w:p>
    <w:p w:rsidR="00E17F62" w:rsidRDefault="00E17F62" w:rsidP="00E74BAB">
      <w:pPr>
        <w:widowControl w:val="0"/>
        <w:numPr>
          <w:ilvl w:val="0"/>
          <w:numId w:val="21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između ekonomskih realnosti jedne privredne delatnosti</w:t>
      </w:r>
    </w:p>
    <w:p w:rsidR="00E17F62" w:rsidRDefault="00E17F62" w:rsidP="00E74BAB">
      <w:pPr>
        <w:widowControl w:val="0"/>
        <w:numPr>
          <w:ilvl w:val="0"/>
          <w:numId w:val="21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između realnosti jedne privredne delatnosti i pretpostavke o njoj</w:t>
      </w:r>
    </w:p>
    <w:p w:rsidR="00E17F62" w:rsidRDefault="00E17F62" w:rsidP="00E74BAB">
      <w:pPr>
        <w:widowControl w:val="0"/>
        <w:numPr>
          <w:ilvl w:val="0"/>
          <w:numId w:val="21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 xml:space="preserve">između </w:t>
      </w:r>
      <w:r w:rsidRPr="008C6144">
        <w:rPr>
          <w:rFonts w:ascii="CMU Sans Serif" w:eastAsia="Calibri" w:hAnsi="CMU Sans Serif" w:cs="Times New Roman"/>
        </w:rPr>
        <w:t>napora jedne privredne delatnosti i vrednosti i o</w:t>
      </w:r>
      <w:r w:rsidRPr="008C6144">
        <w:rPr>
          <w:rFonts w:ascii="CMU Sans Serif" w:eastAsia="Calibri" w:hAnsi="CMU Sans Serif" w:cs="Times New Roman" w:hint="eastAsia"/>
        </w:rPr>
        <w:t>č</w:t>
      </w:r>
      <w:r w:rsidRPr="008C6144">
        <w:rPr>
          <w:rFonts w:ascii="CMU Sans Serif" w:eastAsia="Calibri" w:hAnsi="CMU Sans Serif" w:cs="Times New Roman"/>
        </w:rPr>
        <w:t>ekivanja njenih korisnika</w:t>
      </w:r>
    </w:p>
    <w:p w:rsidR="00E17F62" w:rsidRDefault="00E17F62" w:rsidP="00E74BAB">
      <w:pPr>
        <w:widowControl w:val="0"/>
        <w:numPr>
          <w:ilvl w:val="0"/>
          <w:numId w:val="21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8C6144">
        <w:rPr>
          <w:rFonts w:ascii="CMU Sans Serif" w:eastAsia="Calibri" w:hAnsi="CMU Sans Serif" w:cs="Times New Roman"/>
        </w:rPr>
        <w:t>nepodudarnost u okviru ritma ili logike samog procesa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Promene u strukturi privrede:</w:t>
      </w:r>
    </w:p>
    <w:p w:rsidR="00E17F62" w:rsidRPr="008C6144" w:rsidRDefault="00E17F62" w:rsidP="00E74BAB">
      <w:pPr>
        <w:widowControl w:val="0"/>
        <w:numPr>
          <w:ilvl w:val="0"/>
          <w:numId w:val="22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8C6144">
        <w:rPr>
          <w:rFonts w:ascii="CMU Sans Serif" w:eastAsia="Calibri" w:hAnsi="CMU Sans Serif" w:cs="Times New Roman"/>
        </w:rPr>
        <w:t>brzi rast odre</w:t>
      </w:r>
      <w:r w:rsidRPr="008C6144">
        <w:rPr>
          <w:rFonts w:ascii="CMU Sans Serif" w:eastAsia="Calibri" w:hAnsi="CMU Sans Serif" w:cs="Times New Roman" w:hint="eastAsia"/>
        </w:rPr>
        <w:t>đ</w:t>
      </w:r>
      <w:r w:rsidRPr="008C6144">
        <w:rPr>
          <w:rFonts w:ascii="CMU Sans Serif" w:eastAsia="Calibri" w:hAnsi="CMU Sans Serif" w:cs="Times New Roman"/>
        </w:rPr>
        <w:t>ene grane privrede</w:t>
      </w:r>
    </w:p>
    <w:p w:rsidR="00E17F62" w:rsidRPr="008C6144" w:rsidRDefault="00E17F62" w:rsidP="00E74BAB">
      <w:pPr>
        <w:widowControl w:val="0"/>
        <w:numPr>
          <w:ilvl w:val="0"/>
          <w:numId w:val="22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8C6144">
        <w:rPr>
          <w:rFonts w:ascii="CMU Sans Serif" w:eastAsia="Calibri" w:hAnsi="CMU Sans Serif" w:cs="Times New Roman"/>
        </w:rPr>
        <w:t>kada jedna grana ostvaruje br</w:t>
      </w:r>
      <w:r w:rsidRPr="008C6144">
        <w:rPr>
          <w:rFonts w:ascii="CMU Sans Serif" w:eastAsia="Calibri" w:hAnsi="CMU Sans Serif" w:cs="Times New Roman" w:hint="eastAsia"/>
        </w:rPr>
        <w:t>ž</w:t>
      </w:r>
      <w:r w:rsidRPr="008C6144">
        <w:rPr>
          <w:rFonts w:ascii="CMU Sans Serif" w:eastAsia="Calibri" w:hAnsi="CMU Sans Serif" w:cs="Times New Roman"/>
        </w:rPr>
        <w:t>i rast i udvostru</w:t>
      </w:r>
      <w:r w:rsidRPr="008C6144">
        <w:rPr>
          <w:rFonts w:ascii="CMU Sans Serif" w:eastAsia="Calibri" w:hAnsi="CMU Sans Serif" w:cs="Times New Roman" w:hint="eastAsia"/>
        </w:rPr>
        <w:t>č</w:t>
      </w:r>
      <w:r w:rsidRPr="008C6144">
        <w:rPr>
          <w:rFonts w:ascii="CMU Sans Serif" w:eastAsia="Calibri" w:hAnsi="CMU Sans Serif" w:cs="Times New Roman"/>
        </w:rPr>
        <w:t>uje obim poslovanja</w:t>
      </w:r>
    </w:p>
    <w:p w:rsidR="00E17F62" w:rsidRPr="008C6144" w:rsidRDefault="00E17F62" w:rsidP="00E74BAB">
      <w:pPr>
        <w:widowControl w:val="0"/>
        <w:numPr>
          <w:ilvl w:val="0"/>
          <w:numId w:val="22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8C6144">
        <w:rPr>
          <w:rFonts w:ascii="CMU Sans Serif" w:eastAsia="Calibri" w:hAnsi="CMU Sans Serif" w:cs="Times New Roman"/>
        </w:rPr>
        <w:t>stanje tehnologija</w:t>
      </w:r>
    </w:p>
    <w:p w:rsidR="00E17F62" w:rsidRDefault="00E17F62" w:rsidP="00E74BAB">
      <w:pPr>
        <w:widowControl w:val="0"/>
        <w:numPr>
          <w:ilvl w:val="0"/>
          <w:numId w:val="22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8C6144">
        <w:rPr>
          <w:rFonts w:ascii="CMU Sans Serif" w:eastAsia="Calibri" w:hAnsi="CMU Sans Serif" w:cs="Times New Roman"/>
        </w:rPr>
        <w:t>brze promene obavljanja poslova u odre</w:t>
      </w:r>
      <w:r w:rsidRPr="008C6144">
        <w:rPr>
          <w:rFonts w:ascii="CMU Sans Serif" w:eastAsia="Calibri" w:hAnsi="CMU Sans Serif" w:cs="Times New Roman" w:hint="eastAsia"/>
        </w:rPr>
        <w:t>đ</w:t>
      </w:r>
      <w:r w:rsidRPr="008C6144">
        <w:rPr>
          <w:rFonts w:ascii="CMU Sans Serif" w:eastAsia="Calibri" w:hAnsi="CMU Sans Serif" w:cs="Times New Roman"/>
        </w:rPr>
        <w:t>enoj delatnosti</w:t>
      </w:r>
    </w:p>
    <w:p w:rsidR="00E74BAB" w:rsidRDefault="00E74BAB" w:rsidP="00E74BAB">
      <w:pPr>
        <w:spacing w:after="0"/>
        <w:rPr>
          <w:rFonts w:ascii="CMU Sans Serif" w:eastAsia="Calibri" w:hAnsi="CMU Sans Serif" w:cs="Times New Roman"/>
          <w:b/>
          <w:bCs/>
        </w:rPr>
      </w:pPr>
    </w:p>
    <w:p w:rsidR="00E17F62" w:rsidRPr="004D3840" w:rsidRDefault="00E17F62" w:rsidP="00E74BAB">
      <w:pPr>
        <w:spacing w:after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  <w:b/>
          <w:bCs/>
        </w:rPr>
        <w:lastRenderedPageBreak/>
        <w:t>14.5 Upravljanje rizikom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Ključni faktori: rizični događaj, verovatnoća rizika i veličina uloga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Podprocesi upravljanja rizikom:</w:t>
      </w:r>
    </w:p>
    <w:p w:rsidR="00E17F62" w:rsidRPr="004D3840" w:rsidRDefault="00E17F62" w:rsidP="00E74BAB">
      <w:pPr>
        <w:widowControl w:val="0"/>
        <w:numPr>
          <w:ilvl w:val="0"/>
          <w:numId w:val="23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identifikacija rizika</w:t>
      </w:r>
    </w:p>
    <w:p w:rsidR="00E17F62" w:rsidRPr="004D3840" w:rsidRDefault="00E17F62" w:rsidP="00E74BAB">
      <w:pPr>
        <w:widowControl w:val="0"/>
        <w:numPr>
          <w:ilvl w:val="0"/>
          <w:numId w:val="23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analiza i procena rizika</w:t>
      </w:r>
    </w:p>
    <w:p w:rsidR="00E17F62" w:rsidRPr="004D3840" w:rsidRDefault="00E17F62" w:rsidP="00E74BAB">
      <w:pPr>
        <w:widowControl w:val="0"/>
        <w:numPr>
          <w:ilvl w:val="0"/>
          <w:numId w:val="23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planiranje reakcija (odgovora) na rizik</w:t>
      </w:r>
    </w:p>
    <w:p w:rsidR="00E17F62" w:rsidRDefault="00E17F62" w:rsidP="00E74BAB">
      <w:pPr>
        <w:widowControl w:val="0"/>
        <w:numPr>
          <w:ilvl w:val="0"/>
          <w:numId w:val="23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kontrola primene reakcija na rizik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 xml:space="preserve">Planiranje reakcije </w:t>
      </w:r>
      <w:proofErr w:type="gramStart"/>
      <w:r>
        <w:rPr>
          <w:rFonts w:ascii="CMU Sans Serif" w:eastAsia="Calibri" w:hAnsi="CMU Sans Serif" w:cs="Times New Roman"/>
        </w:rPr>
        <w:t>na</w:t>
      </w:r>
      <w:proofErr w:type="gramEnd"/>
      <w:r>
        <w:rPr>
          <w:rFonts w:ascii="CMU Sans Serif" w:eastAsia="Calibri" w:hAnsi="CMU Sans Serif" w:cs="Times New Roman"/>
        </w:rPr>
        <w:t xml:space="preserve"> rizik obuhvata nekoliko mogućih strategija:</w:t>
      </w:r>
    </w:p>
    <w:p w:rsidR="00E17F62" w:rsidRPr="004D3840" w:rsidRDefault="00E17F62" w:rsidP="00E74BAB">
      <w:pPr>
        <w:widowControl w:val="0"/>
        <w:numPr>
          <w:ilvl w:val="0"/>
          <w:numId w:val="24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ignorisanje rizika</w:t>
      </w:r>
    </w:p>
    <w:p w:rsidR="00E17F62" w:rsidRPr="004D3840" w:rsidRDefault="00E17F62" w:rsidP="00E74BAB">
      <w:pPr>
        <w:widowControl w:val="0"/>
        <w:numPr>
          <w:ilvl w:val="0"/>
          <w:numId w:val="24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podno</w:t>
      </w:r>
      <w:r w:rsidRPr="004D3840">
        <w:rPr>
          <w:rFonts w:ascii="CMU Sans Serif" w:eastAsia="Calibri" w:hAnsi="CMU Sans Serif" w:cs="Times New Roman" w:hint="eastAsia"/>
        </w:rPr>
        <w:t>š</w:t>
      </w:r>
      <w:r w:rsidRPr="004D3840">
        <w:rPr>
          <w:rFonts w:ascii="CMU Sans Serif" w:eastAsia="Calibri" w:hAnsi="CMU Sans Serif" w:cs="Times New Roman"/>
        </w:rPr>
        <w:t>enje rizika</w:t>
      </w:r>
    </w:p>
    <w:p w:rsidR="00E17F62" w:rsidRPr="004D3840" w:rsidRDefault="00E17F62" w:rsidP="00E74BAB">
      <w:pPr>
        <w:widowControl w:val="0"/>
        <w:numPr>
          <w:ilvl w:val="0"/>
          <w:numId w:val="24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smanjivanje rizika</w:t>
      </w:r>
    </w:p>
    <w:p w:rsidR="00E17F62" w:rsidRPr="004D3840" w:rsidRDefault="00E17F62" w:rsidP="00E74BAB">
      <w:pPr>
        <w:widowControl w:val="0"/>
        <w:numPr>
          <w:ilvl w:val="0"/>
          <w:numId w:val="24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prebacivanje rizika</w:t>
      </w:r>
    </w:p>
    <w:p w:rsidR="00E17F62" w:rsidRDefault="00E17F62" w:rsidP="00E74BAB">
      <w:pPr>
        <w:widowControl w:val="0"/>
        <w:numPr>
          <w:ilvl w:val="0"/>
          <w:numId w:val="24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podela rizika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rPr>
          <w:rFonts w:ascii="CMU Sans Serif" w:eastAsia="Calibri" w:hAnsi="CMU Sans Serif" w:cs="Times New Roman"/>
          <w:b/>
          <w:bCs/>
        </w:rPr>
      </w:pPr>
      <w:r>
        <w:rPr>
          <w:rFonts w:ascii="CMU Sans Serif" w:eastAsia="Calibri" w:hAnsi="CMU Sans Serif" w:cs="Times New Roman"/>
          <w:b/>
          <w:bCs/>
        </w:rPr>
        <w:t>14.6 Upravljanje totalnim kvalitetom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Elementi TQM koncepta:</w:t>
      </w:r>
    </w:p>
    <w:p w:rsidR="00E17F62" w:rsidRPr="004D3840" w:rsidRDefault="00E17F62" w:rsidP="00E74BAB">
      <w:pPr>
        <w:widowControl w:val="0"/>
        <w:numPr>
          <w:ilvl w:val="0"/>
          <w:numId w:val="2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upravlja</w:t>
      </w:r>
      <w:r w:rsidRPr="004D3840">
        <w:rPr>
          <w:rFonts w:ascii="CMU Sans Serif" w:eastAsia="Calibri" w:hAnsi="CMU Sans Serif" w:cs="Times New Roman" w:hint="eastAsia"/>
        </w:rPr>
        <w:t>č</w:t>
      </w:r>
      <w:r w:rsidRPr="004D3840">
        <w:rPr>
          <w:rFonts w:ascii="CMU Sans Serif" w:eastAsia="Calibri" w:hAnsi="CMU Sans Serif" w:cs="Times New Roman"/>
        </w:rPr>
        <w:t>ki pristup</w:t>
      </w:r>
    </w:p>
    <w:p w:rsidR="00E17F62" w:rsidRPr="004D3840" w:rsidRDefault="00E17F62" w:rsidP="00E74BAB">
      <w:pPr>
        <w:widowControl w:val="0"/>
        <w:numPr>
          <w:ilvl w:val="0"/>
          <w:numId w:val="2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u</w:t>
      </w:r>
      <w:r w:rsidRPr="004D3840">
        <w:rPr>
          <w:rFonts w:ascii="CMU Sans Serif" w:eastAsia="Calibri" w:hAnsi="CMU Sans Serif" w:cs="Times New Roman" w:hint="eastAsia"/>
        </w:rPr>
        <w:t>č</w:t>
      </w:r>
      <w:r w:rsidRPr="004D3840">
        <w:rPr>
          <w:rFonts w:ascii="CMU Sans Serif" w:eastAsia="Calibri" w:hAnsi="CMU Sans Serif" w:cs="Times New Roman"/>
        </w:rPr>
        <w:t>e</w:t>
      </w:r>
      <w:r w:rsidRPr="004D3840">
        <w:rPr>
          <w:rFonts w:ascii="CMU Sans Serif" w:eastAsia="Calibri" w:hAnsi="CMU Sans Serif" w:cs="Times New Roman" w:hint="eastAsia"/>
        </w:rPr>
        <w:t>šć</w:t>
      </w:r>
      <w:r w:rsidRPr="004D3840">
        <w:rPr>
          <w:rFonts w:ascii="CMU Sans Serif" w:eastAsia="Calibri" w:hAnsi="CMU Sans Serif" w:cs="Times New Roman"/>
        </w:rPr>
        <w:t>e svih zaposlenih</w:t>
      </w:r>
    </w:p>
    <w:p w:rsidR="00E17F62" w:rsidRPr="004D3840" w:rsidRDefault="00E17F62" w:rsidP="00E74BAB">
      <w:pPr>
        <w:widowControl w:val="0"/>
        <w:numPr>
          <w:ilvl w:val="0"/>
          <w:numId w:val="2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kontinuirana pobolj</w:t>
      </w:r>
      <w:r w:rsidRPr="004D3840">
        <w:rPr>
          <w:rFonts w:ascii="CMU Sans Serif" w:eastAsia="Calibri" w:hAnsi="CMU Sans Serif" w:cs="Times New Roman" w:hint="eastAsia"/>
        </w:rPr>
        <w:t>š</w:t>
      </w:r>
      <w:r w:rsidRPr="004D3840">
        <w:rPr>
          <w:rFonts w:ascii="CMU Sans Serif" w:eastAsia="Calibri" w:hAnsi="CMU Sans Serif" w:cs="Times New Roman"/>
        </w:rPr>
        <w:t>anja</w:t>
      </w:r>
    </w:p>
    <w:p w:rsidR="00E17F62" w:rsidRPr="004D3840" w:rsidRDefault="00E17F62" w:rsidP="00E74BAB">
      <w:pPr>
        <w:widowControl w:val="0"/>
        <w:numPr>
          <w:ilvl w:val="0"/>
          <w:numId w:val="2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usmerenost na zadovoljstvo kupaca</w:t>
      </w:r>
    </w:p>
    <w:p w:rsidR="00E17F62" w:rsidRPr="004D3840" w:rsidRDefault="00E17F62" w:rsidP="00E74BAB">
      <w:pPr>
        <w:widowControl w:val="0"/>
        <w:numPr>
          <w:ilvl w:val="0"/>
          <w:numId w:val="2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pobolj</w:t>
      </w:r>
      <w:r w:rsidRPr="004D3840">
        <w:rPr>
          <w:rFonts w:ascii="CMU Sans Serif" w:eastAsia="Calibri" w:hAnsi="CMU Sans Serif" w:cs="Times New Roman" w:hint="eastAsia"/>
        </w:rPr>
        <w:t>š</w:t>
      </w:r>
      <w:r w:rsidRPr="004D3840">
        <w:rPr>
          <w:rFonts w:ascii="CMU Sans Serif" w:eastAsia="Calibri" w:hAnsi="CMU Sans Serif" w:cs="Times New Roman"/>
        </w:rPr>
        <w:t>anje kvaliteta</w:t>
      </w:r>
    </w:p>
    <w:p w:rsidR="00E17F62" w:rsidRPr="004D3840" w:rsidRDefault="00E17F62" w:rsidP="00E74BAB">
      <w:pPr>
        <w:widowControl w:val="0"/>
        <w:numPr>
          <w:ilvl w:val="0"/>
          <w:numId w:val="25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4D3840">
        <w:rPr>
          <w:rFonts w:ascii="CMU Sans Serif" w:eastAsia="Calibri" w:hAnsi="CMU Sans Serif" w:cs="Times New Roman"/>
        </w:rPr>
        <w:t>povezanost kvaliteta i efikasnog poslovanja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 xml:space="preserve">Model upravljanja kvalitetom (by </w:t>
      </w:r>
      <w:r w:rsidRPr="004D3840">
        <w:rPr>
          <w:rFonts w:ascii="CMU Sans Serif" w:eastAsia="Calibri" w:hAnsi="CMU Sans Serif" w:cs="Times New Roman"/>
        </w:rPr>
        <w:t>Oakland</w:t>
      </w:r>
      <w:r>
        <w:rPr>
          <w:rFonts w:ascii="CMU Sans Serif" w:eastAsia="Calibri" w:hAnsi="CMU Sans Serif" w:cs="Times New Roman"/>
        </w:rPr>
        <w:t>):</w:t>
      </w:r>
    </w:p>
    <w:p w:rsidR="00E17F62" w:rsidRDefault="00E17F62" w:rsidP="00E74BAB">
      <w:pPr>
        <w:widowControl w:val="0"/>
        <w:numPr>
          <w:ilvl w:val="0"/>
          <w:numId w:val="26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tvrde komponente TQM-a</w:t>
      </w:r>
    </w:p>
    <w:p w:rsidR="00E17F62" w:rsidRDefault="00E17F62" w:rsidP="00E74BAB">
      <w:pPr>
        <w:widowControl w:val="0"/>
        <w:numPr>
          <w:ilvl w:val="1"/>
          <w:numId w:val="26"/>
        </w:numPr>
        <w:tabs>
          <w:tab w:val="clear" w:pos="1440"/>
          <w:tab w:val="num" w:pos="993"/>
        </w:tabs>
        <w:suppressAutoHyphens/>
        <w:spacing w:after="0"/>
        <w:ind w:left="993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dokumentovani sistem upravljanja kvalitetom</w:t>
      </w:r>
    </w:p>
    <w:p w:rsidR="00E17F62" w:rsidRDefault="00E17F62" w:rsidP="00E74BAB">
      <w:pPr>
        <w:widowControl w:val="0"/>
        <w:numPr>
          <w:ilvl w:val="1"/>
          <w:numId w:val="26"/>
        </w:numPr>
        <w:tabs>
          <w:tab w:val="clear" w:pos="1440"/>
          <w:tab w:val="num" w:pos="993"/>
        </w:tabs>
        <w:suppressAutoHyphens/>
        <w:spacing w:after="0"/>
        <w:ind w:left="993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alati i tehnike za upravljanje</w:t>
      </w:r>
    </w:p>
    <w:p w:rsidR="00E17F62" w:rsidRDefault="00E17F62" w:rsidP="00E74BAB">
      <w:pPr>
        <w:widowControl w:val="0"/>
        <w:numPr>
          <w:ilvl w:val="1"/>
          <w:numId w:val="26"/>
        </w:numPr>
        <w:tabs>
          <w:tab w:val="clear" w:pos="1440"/>
          <w:tab w:val="num" w:pos="993"/>
        </w:tabs>
        <w:suppressAutoHyphens/>
        <w:spacing w:after="0"/>
        <w:ind w:left="993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timski rad</w:t>
      </w:r>
    </w:p>
    <w:p w:rsidR="00E17F62" w:rsidRDefault="00E17F62" w:rsidP="00E74BAB">
      <w:pPr>
        <w:widowControl w:val="0"/>
        <w:numPr>
          <w:ilvl w:val="0"/>
          <w:numId w:val="26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meke komponente TQM-a</w:t>
      </w:r>
    </w:p>
    <w:p w:rsidR="00E17F62" w:rsidRDefault="00E17F62" w:rsidP="00E74BAB">
      <w:pPr>
        <w:widowControl w:val="0"/>
        <w:numPr>
          <w:ilvl w:val="1"/>
          <w:numId w:val="26"/>
        </w:numPr>
        <w:tabs>
          <w:tab w:val="clear" w:pos="1440"/>
          <w:tab w:val="num" w:pos="993"/>
        </w:tabs>
        <w:suppressAutoHyphens/>
        <w:spacing w:after="0"/>
        <w:ind w:left="993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obavezivanje menadžmenta na kvalitet</w:t>
      </w:r>
    </w:p>
    <w:p w:rsidR="00E17F62" w:rsidRDefault="00E17F62" w:rsidP="00E74BAB">
      <w:pPr>
        <w:widowControl w:val="0"/>
        <w:numPr>
          <w:ilvl w:val="1"/>
          <w:numId w:val="26"/>
        </w:numPr>
        <w:tabs>
          <w:tab w:val="clear" w:pos="1440"/>
          <w:tab w:val="num" w:pos="993"/>
        </w:tabs>
        <w:suppressAutoHyphens/>
        <w:spacing w:after="0"/>
        <w:ind w:left="993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komunikacije</w:t>
      </w:r>
    </w:p>
    <w:p w:rsidR="00E17F62" w:rsidRDefault="00E17F62" w:rsidP="00E74BAB">
      <w:pPr>
        <w:widowControl w:val="0"/>
        <w:numPr>
          <w:ilvl w:val="1"/>
          <w:numId w:val="26"/>
        </w:numPr>
        <w:tabs>
          <w:tab w:val="clear" w:pos="1440"/>
          <w:tab w:val="num" w:pos="993"/>
        </w:tabs>
        <w:suppressAutoHyphens/>
        <w:spacing w:after="0"/>
        <w:ind w:left="993"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organizaciona kultura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TQM donosi prednosti u sledećim situacijama:</w:t>
      </w:r>
    </w:p>
    <w:p w:rsidR="00E17F62" w:rsidRDefault="00E17F62" w:rsidP="00E74BAB">
      <w:pPr>
        <w:widowControl w:val="0"/>
        <w:numPr>
          <w:ilvl w:val="0"/>
          <w:numId w:val="2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da se jasno fokusiraju na potrebe tržišta</w:t>
      </w:r>
    </w:p>
    <w:p w:rsidR="00E17F62" w:rsidRDefault="00E17F62" w:rsidP="00E74BAB">
      <w:pPr>
        <w:widowControl w:val="0"/>
        <w:numPr>
          <w:ilvl w:val="0"/>
          <w:numId w:val="2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da se dostignu vrhunski kvalitet u svim oblastima</w:t>
      </w:r>
    </w:p>
    <w:p w:rsidR="00E17F62" w:rsidRDefault="00E17F62" w:rsidP="00E74BAB">
      <w:pPr>
        <w:widowControl w:val="0"/>
        <w:numPr>
          <w:ilvl w:val="0"/>
          <w:numId w:val="2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da koriste jednostavne procedure za postizanje kvaliteta</w:t>
      </w:r>
    </w:p>
    <w:p w:rsidR="00E17F62" w:rsidRDefault="00E17F62" w:rsidP="00E74BAB">
      <w:pPr>
        <w:widowControl w:val="0"/>
        <w:numPr>
          <w:ilvl w:val="0"/>
          <w:numId w:val="2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da kritički i neprekidno proučavaju sve procese kako bi otklonili neproduktivne aktivnosti</w:t>
      </w:r>
    </w:p>
    <w:p w:rsidR="00E17F62" w:rsidRDefault="00E17F62" w:rsidP="00E74BAB">
      <w:pPr>
        <w:widowControl w:val="0"/>
        <w:numPr>
          <w:ilvl w:val="0"/>
          <w:numId w:val="2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da uoče potrebna poboljšanja</w:t>
      </w:r>
    </w:p>
    <w:p w:rsidR="00E17F62" w:rsidRDefault="00E17F62" w:rsidP="00E74BAB">
      <w:pPr>
        <w:widowControl w:val="0"/>
        <w:numPr>
          <w:ilvl w:val="0"/>
          <w:numId w:val="2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da razviju konkurentsku strategiju</w:t>
      </w:r>
    </w:p>
    <w:p w:rsidR="00E17F62" w:rsidRDefault="00E17F62" w:rsidP="00E74BAB">
      <w:pPr>
        <w:widowControl w:val="0"/>
        <w:numPr>
          <w:ilvl w:val="0"/>
          <w:numId w:val="2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da razvijaju i koriste timski rad u rešavanju problema i uvođenju poboljšanja</w:t>
      </w:r>
    </w:p>
    <w:p w:rsidR="00E17F62" w:rsidRDefault="00E17F62" w:rsidP="00E74BAB">
      <w:pPr>
        <w:widowControl w:val="0"/>
        <w:numPr>
          <w:ilvl w:val="0"/>
          <w:numId w:val="27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da stalno analiziraju procese i uvod strategiju kontinualnog poboljšanja</w:t>
      </w:r>
    </w:p>
    <w:p w:rsidR="00E17F62" w:rsidRDefault="00E17F62" w:rsidP="00E74BAB">
      <w:pPr>
        <w:spacing w:after="0"/>
        <w:rPr>
          <w:rFonts w:ascii="CMU Sans Serif" w:hAnsi="CMU Sans Serif"/>
          <w:b/>
          <w:bCs/>
        </w:rPr>
      </w:pPr>
    </w:p>
    <w:p w:rsidR="00E17F62" w:rsidRDefault="00E17F62" w:rsidP="00E74BAB">
      <w:pPr>
        <w:spacing w:after="0"/>
        <w:rPr>
          <w:rFonts w:ascii="CMU Sans Serif" w:eastAsia="Calibri" w:hAnsi="CMU Sans Serif" w:cs="Times New Roman"/>
          <w:b/>
          <w:bCs/>
        </w:rPr>
      </w:pPr>
      <w:r>
        <w:rPr>
          <w:rFonts w:ascii="CMU Sans Serif" w:eastAsia="Calibri" w:hAnsi="CMU Sans Serif" w:cs="Times New Roman"/>
          <w:b/>
          <w:bCs/>
        </w:rPr>
        <w:t>14.7 Kros kulturni menadžment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Kod kros kulturnog menadžmenta možemo razlikovati:</w:t>
      </w:r>
    </w:p>
    <w:p w:rsidR="00E17F62" w:rsidRDefault="00E17F62" w:rsidP="00E74BAB">
      <w:pPr>
        <w:widowControl w:val="0"/>
        <w:numPr>
          <w:ilvl w:val="0"/>
          <w:numId w:val="28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opšta kulturna znanja</w:t>
      </w:r>
    </w:p>
    <w:p w:rsidR="00E17F62" w:rsidRDefault="00E17F62" w:rsidP="00E74BAB">
      <w:pPr>
        <w:widowControl w:val="0"/>
        <w:numPr>
          <w:ilvl w:val="0"/>
          <w:numId w:val="28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posebna kulturna znanja</w:t>
      </w:r>
    </w:p>
    <w:p w:rsidR="00E17F62" w:rsidRDefault="00E17F62" w:rsidP="00E74BAB">
      <w:pPr>
        <w:widowControl w:val="0"/>
        <w:numPr>
          <w:ilvl w:val="0"/>
          <w:numId w:val="28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kros kulturni know how</w:t>
      </w:r>
    </w:p>
    <w:p w:rsidR="00E74BAB" w:rsidRDefault="00E74BAB" w:rsidP="00E74BAB">
      <w:pPr>
        <w:spacing w:after="0"/>
        <w:ind w:left="284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lastRenderedPageBreak/>
        <w:t>Dimenzije interkulturne sposobnosti</w:t>
      </w:r>
    </w:p>
    <w:p w:rsidR="00E17F62" w:rsidRDefault="00E17F62" w:rsidP="00E74BAB">
      <w:pPr>
        <w:widowControl w:val="0"/>
        <w:numPr>
          <w:ilvl w:val="0"/>
          <w:numId w:val="29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izgradnja i održavanje odnosa</w:t>
      </w:r>
    </w:p>
    <w:p w:rsidR="00E17F62" w:rsidRDefault="00E17F62" w:rsidP="00E74BAB">
      <w:pPr>
        <w:widowControl w:val="0"/>
        <w:numPr>
          <w:ilvl w:val="0"/>
          <w:numId w:val="29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prenošenje informacija</w:t>
      </w:r>
    </w:p>
    <w:p w:rsidR="00E17F62" w:rsidRDefault="00E17F62" w:rsidP="00E74BAB">
      <w:pPr>
        <w:widowControl w:val="0"/>
        <w:numPr>
          <w:ilvl w:val="0"/>
          <w:numId w:val="29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pridobijanje naklonosti</w:t>
      </w:r>
    </w:p>
    <w:p w:rsidR="00E74BAB" w:rsidRDefault="00E74BAB" w:rsidP="00E74BAB">
      <w:pPr>
        <w:spacing w:after="0"/>
        <w:ind w:left="284"/>
        <w:rPr>
          <w:rFonts w:ascii="CMU Sans Serif" w:eastAsia="Calibri" w:hAnsi="CMU Sans Serif" w:cs="Times New Roman"/>
        </w:rPr>
      </w:pP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Kros kulturne veštine i sposobnosti</w:t>
      </w:r>
    </w:p>
    <w:p w:rsidR="00E17F62" w:rsidRDefault="00E17F62" w:rsidP="00E74BAB">
      <w:pPr>
        <w:widowControl w:val="0"/>
        <w:numPr>
          <w:ilvl w:val="0"/>
          <w:numId w:val="3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sposobnost ukazivanja poštovanja</w:t>
      </w:r>
    </w:p>
    <w:p w:rsidR="00E17F62" w:rsidRDefault="00E17F62" w:rsidP="00E74BAB">
      <w:pPr>
        <w:widowControl w:val="0"/>
        <w:numPr>
          <w:ilvl w:val="0"/>
          <w:numId w:val="3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sposobnost da se ne sudi</w:t>
      </w:r>
    </w:p>
    <w:p w:rsidR="00E17F62" w:rsidRDefault="00E17F62" w:rsidP="00E74BAB">
      <w:pPr>
        <w:widowControl w:val="0"/>
        <w:numPr>
          <w:ilvl w:val="0"/>
          <w:numId w:val="3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sposobnost prihvatanja realnosti nečijeg znanja i percepcije</w:t>
      </w:r>
    </w:p>
    <w:p w:rsidR="00E17F62" w:rsidRDefault="00E17F62" w:rsidP="00E74BAB">
      <w:pPr>
        <w:widowControl w:val="0"/>
        <w:numPr>
          <w:ilvl w:val="0"/>
          <w:numId w:val="3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sposobnost izražavanja i razumevanja</w:t>
      </w:r>
    </w:p>
    <w:p w:rsidR="00E17F62" w:rsidRDefault="00E17F62" w:rsidP="00E74BAB">
      <w:pPr>
        <w:widowControl w:val="0"/>
        <w:numPr>
          <w:ilvl w:val="0"/>
          <w:numId w:val="3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sposobnost dozboljavanja svakome da ti se obrati i odgovori u diskusijama</w:t>
      </w:r>
    </w:p>
    <w:p w:rsidR="00E17F62" w:rsidRDefault="00E17F62" w:rsidP="00E74BAB">
      <w:pPr>
        <w:widowControl w:val="0"/>
        <w:numPr>
          <w:ilvl w:val="0"/>
          <w:numId w:val="30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tolerisanje neizvesnosti</w:t>
      </w:r>
    </w:p>
    <w:p w:rsidR="00E17F62" w:rsidRDefault="00E17F62" w:rsidP="00E74BAB">
      <w:pPr>
        <w:spacing w:after="0"/>
        <w:rPr>
          <w:rFonts w:ascii="CMU Sans Serif" w:eastAsia="Calibri" w:hAnsi="CMU Sans Serif" w:cs="Times New Roman"/>
        </w:rPr>
      </w:pPr>
    </w:p>
    <w:p w:rsidR="00E17F62" w:rsidRPr="000E7970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Veštine za upravljanje u kulturnim razlikama:</w:t>
      </w:r>
    </w:p>
    <w:tbl>
      <w:tblPr>
        <w:tblW w:w="0" w:type="auto"/>
        <w:tblInd w:w="392" w:type="dxa"/>
        <w:tblLook w:val="0000"/>
      </w:tblPr>
      <w:tblGrid>
        <w:gridCol w:w="4282"/>
        <w:gridCol w:w="4877"/>
      </w:tblGrid>
      <w:tr w:rsidR="00E17F62" w:rsidTr="00832E2E">
        <w:trPr>
          <w:trHeight w:val="1083"/>
        </w:trPr>
        <w:tc>
          <w:tcPr>
            <w:tcW w:w="4282" w:type="dxa"/>
          </w:tcPr>
          <w:p w:rsidR="00E17F62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poznavanje sebe</w:t>
            </w:r>
          </w:p>
          <w:p w:rsidR="00E17F62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globalno razmišljanje</w:t>
            </w:r>
          </w:p>
          <w:p w:rsidR="00E17F62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kulturna radoznalost</w:t>
            </w:r>
          </w:p>
          <w:p w:rsidR="00E17F62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fleksibilnost</w:t>
            </w:r>
          </w:p>
          <w:p w:rsidR="00E17F62" w:rsidRPr="00747E87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317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uvažavanje</w:t>
            </w:r>
          </w:p>
        </w:tc>
        <w:tc>
          <w:tcPr>
            <w:tcW w:w="4877" w:type="dxa"/>
          </w:tcPr>
          <w:p w:rsidR="00E17F62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upravljanje raznolikošću</w:t>
            </w:r>
          </w:p>
          <w:p w:rsidR="00E17F62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međuljudska komunikacija</w:t>
            </w:r>
          </w:p>
          <w:p w:rsidR="00E17F62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motivaciono liderstvo</w:t>
            </w:r>
          </w:p>
          <w:p w:rsidR="00E17F62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>verodostojnost</w:t>
            </w:r>
          </w:p>
          <w:p w:rsidR="00E17F62" w:rsidRPr="00747E87" w:rsidRDefault="00E17F62" w:rsidP="00E74BAB">
            <w:pPr>
              <w:widowControl w:val="0"/>
              <w:numPr>
                <w:ilvl w:val="0"/>
                <w:numId w:val="31"/>
              </w:numPr>
              <w:tabs>
                <w:tab w:val="clear" w:pos="709"/>
                <w:tab w:val="num" w:pos="288"/>
              </w:tabs>
              <w:suppressAutoHyphens/>
              <w:spacing w:after="0"/>
              <w:ind w:left="317" w:firstLine="0"/>
              <w:rPr>
                <w:rFonts w:ascii="CMU Sans Serif" w:eastAsia="Calibri" w:hAnsi="CMU Sans Serif" w:cs="Times New Roman"/>
                <w:szCs w:val="24"/>
              </w:rPr>
            </w:pPr>
            <w:r>
              <w:rPr>
                <w:rFonts w:ascii="CMU Sans Serif" w:eastAsia="Calibri" w:hAnsi="CMU Sans Serif" w:cs="Times New Roman"/>
                <w:szCs w:val="24"/>
              </w:rPr>
              <w:t xml:space="preserve"> strpljenje</w:t>
            </w:r>
          </w:p>
        </w:tc>
      </w:tr>
    </w:tbl>
    <w:p w:rsidR="00E17F62" w:rsidRDefault="00E17F62" w:rsidP="00E74BAB">
      <w:pPr>
        <w:spacing w:after="0"/>
        <w:rPr>
          <w:rFonts w:ascii="CMU Sans Serif" w:eastAsia="Calibri" w:hAnsi="CMU Sans Serif" w:cs="Times New Roman"/>
          <w:b/>
          <w:bCs/>
        </w:rPr>
      </w:pPr>
      <w:r>
        <w:rPr>
          <w:rFonts w:ascii="CMU Sans Serif" w:eastAsia="Calibri" w:hAnsi="CMU Sans Serif" w:cs="Times New Roman"/>
          <w:b/>
          <w:bCs/>
        </w:rPr>
        <w:t>14.8 Upravljanje znanjem</w:t>
      </w:r>
    </w:p>
    <w:p w:rsidR="00E17F62" w:rsidRDefault="00E17F62" w:rsidP="00E74BAB">
      <w:pPr>
        <w:spacing w:after="0"/>
        <w:ind w:left="284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Kod upravljanja znanjem možemo razlikovati:</w:t>
      </w:r>
    </w:p>
    <w:p w:rsidR="00E17F62" w:rsidRDefault="00E17F62" w:rsidP="00E74BAB">
      <w:pPr>
        <w:widowControl w:val="0"/>
        <w:numPr>
          <w:ilvl w:val="0"/>
          <w:numId w:val="32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>
        <w:rPr>
          <w:rFonts w:ascii="CMU Sans Serif" w:eastAsia="Calibri" w:hAnsi="CMU Sans Serif" w:cs="Times New Roman"/>
        </w:rPr>
        <w:t>eksplicitno znanje (dokumenta i procedure)</w:t>
      </w:r>
    </w:p>
    <w:p w:rsidR="00E17F62" w:rsidRDefault="00E17F62" w:rsidP="00E74BAB">
      <w:pPr>
        <w:widowControl w:val="0"/>
        <w:numPr>
          <w:ilvl w:val="0"/>
          <w:numId w:val="32"/>
        </w:numPr>
        <w:suppressAutoHyphens/>
        <w:spacing w:after="0"/>
        <w:ind w:firstLine="0"/>
        <w:rPr>
          <w:rFonts w:ascii="CMU Sans Serif" w:eastAsia="Calibri" w:hAnsi="CMU Sans Serif" w:cs="Times New Roman"/>
        </w:rPr>
      </w:pPr>
      <w:r w:rsidRPr="00E74BAB">
        <w:rPr>
          <w:rFonts w:ascii="CMU Sans Serif" w:eastAsia="Calibri" w:hAnsi="CMU Sans Serif" w:cs="Times New Roman"/>
        </w:rPr>
        <w:t>znanje koje se podrazumeva (lična baza znanja, iskustvo i intuicija)</w:t>
      </w:r>
    </w:p>
    <w:sectPr w:rsidR="00E17F62" w:rsidSect="00407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MU Sans 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8F"/>
    <w:multiLevelType w:val="hybridMultilevel"/>
    <w:tmpl w:val="DD76AEA4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107E8"/>
    <w:multiLevelType w:val="hybridMultilevel"/>
    <w:tmpl w:val="097AFA00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972E27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MU Sans Serif" w:eastAsia="Lucida Sans Unicode" w:hAnsi="CMU Sans Serif" w:cs="Times New Roman"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56B75"/>
    <w:multiLevelType w:val="hybridMultilevel"/>
    <w:tmpl w:val="51DCBBFA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E3CE8"/>
    <w:multiLevelType w:val="hybridMultilevel"/>
    <w:tmpl w:val="8402E6DC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B180D"/>
    <w:multiLevelType w:val="hybridMultilevel"/>
    <w:tmpl w:val="E2825462"/>
    <w:lvl w:ilvl="0" w:tplc="8A98840E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A738E"/>
    <w:multiLevelType w:val="hybridMultilevel"/>
    <w:tmpl w:val="D6364D32"/>
    <w:lvl w:ilvl="0" w:tplc="CF7EA94A">
      <w:start w:val="1"/>
      <w:numFmt w:val="decimalZero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075F7"/>
    <w:multiLevelType w:val="hybridMultilevel"/>
    <w:tmpl w:val="B8F2A9C6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B01C8B"/>
    <w:multiLevelType w:val="hybridMultilevel"/>
    <w:tmpl w:val="9220411C"/>
    <w:lvl w:ilvl="0" w:tplc="DD440484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D0822"/>
    <w:multiLevelType w:val="hybridMultilevel"/>
    <w:tmpl w:val="30127432"/>
    <w:lvl w:ilvl="0" w:tplc="8A98840E">
      <w:start w:val="1"/>
      <w:numFmt w:val="decimal"/>
      <w:lvlText w:val="%1)"/>
      <w:lvlJc w:val="left"/>
      <w:pPr>
        <w:tabs>
          <w:tab w:val="num" w:pos="994"/>
        </w:tabs>
        <w:ind w:left="994" w:hanging="284"/>
      </w:pPr>
      <w:rPr>
        <w:rFonts w:ascii="CMU Sans Serif" w:hAnsi="CMU Sans Serif" w:hint="default"/>
        <w:sz w:val="20"/>
        <w:szCs w:val="20"/>
      </w:rPr>
    </w:lvl>
    <w:lvl w:ilvl="1" w:tplc="972E2700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CMU Sans Serif" w:eastAsia="Lucida Sans Unicode" w:hAnsi="CMU Sans Serif" w:cs="Times New Roman" w:hint="default"/>
        <w:b w:val="0"/>
        <w:sz w:val="20"/>
        <w:szCs w:val="20"/>
      </w:rPr>
    </w:lvl>
    <w:lvl w:ilvl="2" w:tplc="C7E8894C">
      <w:start w:val="1"/>
      <w:numFmt w:val="decimalZero"/>
      <w:lvlText w:val="%3)"/>
      <w:lvlJc w:val="left"/>
      <w:pPr>
        <w:tabs>
          <w:tab w:val="num" w:pos="2549"/>
        </w:tabs>
        <w:ind w:left="2549" w:hanging="284"/>
      </w:pPr>
      <w:rPr>
        <w:rFonts w:ascii="CMU Sans Serif" w:hAnsi="CMU Sans Serif" w:hint="default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A9A2F6A"/>
    <w:multiLevelType w:val="hybridMultilevel"/>
    <w:tmpl w:val="667ABE94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33DDC"/>
    <w:multiLevelType w:val="hybridMultilevel"/>
    <w:tmpl w:val="B082DD48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C03"/>
    <w:multiLevelType w:val="hybridMultilevel"/>
    <w:tmpl w:val="5210A166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568F4"/>
    <w:multiLevelType w:val="hybridMultilevel"/>
    <w:tmpl w:val="2ACC60D4"/>
    <w:lvl w:ilvl="0" w:tplc="8A98840E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D1749"/>
    <w:multiLevelType w:val="hybridMultilevel"/>
    <w:tmpl w:val="45FE8970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52073"/>
    <w:multiLevelType w:val="hybridMultilevel"/>
    <w:tmpl w:val="4C467010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430EF"/>
    <w:multiLevelType w:val="hybridMultilevel"/>
    <w:tmpl w:val="09E2758A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94AA9"/>
    <w:multiLevelType w:val="hybridMultilevel"/>
    <w:tmpl w:val="0D28FA00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F7AD3"/>
    <w:multiLevelType w:val="hybridMultilevel"/>
    <w:tmpl w:val="189C725C"/>
    <w:lvl w:ilvl="0" w:tplc="A6348D48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73FBF"/>
    <w:multiLevelType w:val="hybridMultilevel"/>
    <w:tmpl w:val="65502A6A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A6680"/>
    <w:multiLevelType w:val="hybridMultilevel"/>
    <w:tmpl w:val="ED7687C6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27998"/>
    <w:multiLevelType w:val="hybridMultilevel"/>
    <w:tmpl w:val="1CE86BEA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B16808"/>
    <w:multiLevelType w:val="hybridMultilevel"/>
    <w:tmpl w:val="7EA8931C"/>
    <w:lvl w:ilvl="0" w:tplc="8A98840E">
      <w:start w:val="1"/>
      <w:numFmt w:val="decimal"/>
      <w:lvlText w:val="%1)"/>
      <w:lvlJc w:val="left"/>
      <w:pPr>
        <w:tabs>
          <w:tab w:val="num" w:pos="1069"/>
        </w:tabs>
        <w:ind w:left="106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D542A9"/>
    <w:multiLevelType w:val="hybridMultilevel"/>
    <w:tmpl w:val="390E2CBA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7B7827"/>
    <w:multiLevelType w:val="hybridMultilevel"/>
    <w:tmpl w:val="D024713A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8253F5"/>
    <w:multiLevelType w:val="hybridMultilevel"/>
    <w:tmpl w:val="D654E010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247B8C"/>
    <w:multiLevelType w:val="hybridMultilevel"/>
    <w:tmpl w:val="E8DCDB2C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6F39F0"/>
    <w:multiLevelType w:val="hybridMultilevel"/>
    <w:tmpl w:val="0F628204"/>
    <w:lvl w:ilvl="0" w:tplc="972E2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MU Sans Serif" w:eastAsia="Lucida Sans Unicode" w:hAnsi="CMU Sans Serif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846DFF"/>
    <w:multiLevelType w:val="hybridMultilevel"/>
    <w:tmpl w:val="8738E448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42590E"/>
    <w:multiLevelType w:val="hybridMultilevel"/>
    <w:tmpl w:val="894E17B2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177419"/>
    <w:multiLevelType w:val="hybridMultilevel"/>
    <w:tmpl w:val="44D2A9F0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B95221"/>
    <w:multiLevelType w:val="hybridMultilevel"/>
    <w:tmpl w:val="E7262746"/>
    <w:lvl w:ilvl="0" w:tplc="DD440484">
      <w:start w:val="1"/>
      <w:numFmt w:val="decimal"/>
      <w:lvlText w:val="%1)"/>
      <w:lvlJc w:val="left"/>
      <w:pPr>
        <w:tabs>
          <w:tab w:val="num" w:pos="969"/>
        </w:tabs>
        <w:ind w:left="96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1">
    <w:nsid w:val="62B20338"/>
    <w:multiLevelType w:val="hybridMultilevel"/>
    <w:tmpl w:val="7B6A12F8"/>
    <w:lvl w:ilvl="0" w:tplc="A9DABA5A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CMU Sans Serif" w:hAnsi="CMU Sans Serif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21"/>
  </w:num>
  <w:num w:numId="5">
    <w:abstractNumId w:val="8"/>
  </w:num>
  <w:num w:numId="6">
    <w:abstractNumId w:val="30"/>
  </w:num>
  <w:num w:numId="7">
    <w:abstractNumId w:val="7"/>
  </w:num>
  <w:num w:numId="8">
    <w:abstractNumId w:val="17"/>
  </w:num>
  <w:num w:numId="9">
    <w:abstractNumId w:val="5"/>
  </w:num>
  <w:num w:numId="10">
    <w:abstractNumId w:val="23"/>
  </w:num>
  <w:num w:numId="11">
    <w:abstractNumId w:val="9"/>
  </w:num>
  <w:num w:numId="12">
    <w:abstractNumId w:val="28"/>
  </w:num>
  <w:num w:numId="13">
    <w:abstractNumId w:val="13"/>
  </w:num>
  <w:num w:numId="14">
    <w:abstractNumId w:val="16"/>
  </w:num>
  <w:num w:numId="15">
    <w:abstractNumId w:val="14"/>
  </w:num>
  <w:num w:numId="16">
    <w:abstractNumId w:val="22"/>
  </w:num>
  <w:num w:numId="17">
    <w:abstractNumId w:val="25"/>
  </w:num>
  <w:num w:numId="18">
    <w:abstractNumId w:val="27"/>
  </w:num>
  <w:num w:numId="19">
    <w:abstractNumId w:val="15"/>
  </w:num>
  <w:num w:numId="20">
    <w:abstractNumId w:val="29"/>
  </w:num>
  <w:num w:numId="21">
    <w:abstractNumId w:val="18"/>
  </w:num>
  <w:num w:numId="22">
    <w:abstractNumId w:val="6"/>
  </w:num>
  <w:num w:numId="23">
    <w:abstractNumId w:val="31"/>
  </w:num>
  <w:num w:numId="24">
    <w:abstractNumId w:val="3"/>
  </w:num>
  <w:num w:numId="25">
    <w:abstractNumId w:val="20"/>
  </w:num>
  <w:num w:numId="26">
    <w:abstractNumId w:val="1"/>
  </w:num>
  <w:num w:numId="27">
    <w:abstractNumId w:val="2"/>
  </w:num>
  <w:num w:numId="28">
    <w:abstractNumId w:val="0"/>
  </w:num>
  <w:num w:numId="29">
    <w:abstractNumId w:val="11"/>
  </w:num>
  <w:num w:numId="30">
    <w:abstractNumId w:val="10"/>
  </w:num>
  <w:num w:numId="31">
    <w:abstractNumId w:val="2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10993"/>
    <w:rsid w:val="00081826"/>
    <w:rsid w:val="000F18FE"/>
    <w:rsid w:val="00213D9C"/>
    <w:rsid w:val="00407875"/>
    <w:rsid w:val="004F46A4"/>
    <w:rsid w:val="00510993"/>
    <w:rsid w:val="007B3586"/>
    <w:rsid w:val="007C4360"/>
    <w:rsid w:val="00B54CB1"/>
    <w:rsid w:val="00B5526F"/>
    <w:rsid w:val="00D34F8D"/>
    <w:rsid w:val="00E17F62"/>
    <w:rsid w:val="00E7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41207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2</cp:revision>
  <dcterms:created xsi:type="dcterms:W3CDTF">2012-01-13T21:00:00Z</dcterms:created>
  <dcterms:modified xsi:type="dcterms:W3CDTF">2012-01-13T21:00:00Z</dcterms:modified>
</cp:coreProperties>
</file>